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3328B" w14:textId="69F34F26" w:rsidR="0079530D" w:rsidRDefault="002A4556" w:rsidP="003D1FF5">
      <w:pPr>
        <w:jc w:val="center"/>
        <w:rPr>
          <w:b/>
          <w:bCs/>
          <w:sz w:val="28"/>
          <w:szCs w:val="28"/>
        </w:rPr>
      </w:pPr>
      <w:r w:rsidRPr="002A4556">
        <w:rPr>
          <w:b/>
          <w:bCs/>
          <w:sz w:val="28"/>
          <w:szCs w:val="28"/>
        </w:rPr>
        <w:t xml:space="preserve">24 al 31 de octubre - </w:t>
      </w:r>
      <w:r w:rsidR="0079530D" w:rsidRPr="002A4556">
        <w:rPr>
          <w:b/>
          <w:bCs/>
          <w:sz w:val="28"/>
          <w:szCs w:val="28"/>
        </w:rPr>
        <w:t>Semana Mundial de la Alfabetización Mediática</w:t>
      </w:r>
    </w:p>
    <w:p w14:paraId="69BD1397" w14:textId="77777777" w:rsidR="002603B6" w:rsidRDefault="000B2913" w:rsidP="000B2913">
      <w:pPr>
        <w:jc w:val="center"/>
        <w:rPr>
          <w:rFonts w:cstheme="minorHAnsi"/>
          <w:b/>
          <w:bCs/>
          <w:sz w:val="36"/>
          <w:szCs w:val="36"/>
        </w:rPr>
      </w:pPr>
      <w:r w:rsidRPr="000B2913">
        <w:rPr>
          <w:rFonts w:cstheme="minorHAnsi"/>
          <w:b/>
          <w:bCs/>
          <w:sz w:val="36"/>
          <w:szCs w:val="36"/>
        </w:rPr>
        <w:t>Casi la mitad de los argentinos teme la desinformación impulsada por la IA</w:t>
      </w:r>
    </w:p>
    <w:p w14:paraId="270B4F15" w14:textId="0BF56590" w:rsidR="000B2913" w:rsidRPr="002603B6" w:rsidRDefault="002603B6" w:rsidP="000B2913">
      <w:pPr>
        <w:jc w:val="center"/>
        <w:rPr>
          <w:rFonts w:cstheme="minorHAnsi"/>
          <w:b/>
          <w:bCs/>
          <w:sz w:val="28"/>
          <w:szCs w:val="28"/>
        </w:rPr>
      </w:pPr>
      <w:r w:rsidRPr="002603B6">
        <w:rPr>
          <w:rFonts w:cstheme="minorHAnsi"/>
          <w:b/>
          <w:bCs/>
          <w:sz w:val="28"/>
          <w:szCs w:val="28"/>
        </w:rPr>
        <w:t>A pesar de esto, e</w:t>
      </w:r>
      <w:r w:rsidR="000B2913" w:rsidRPr="002603B6">
        <w:rPr>
          <w:rFonts w:cstheme="minorHAnsi"/>
          <w:b/>
          <w:bCs/>
          <w:sz w:val="28"/>
          <w:szCs w:val="28"/>
        </w:rPr>
        <w:t>l país se ubica entre los menos preocupados a nivel global</w:t>
      </w:r>
    </w:p>
    <w:p w14:paraId="400E0D83" w14:textId="77777777" w:rsidR="000B2913" w:rsidRDefault="000B2913" w:rsidP="000B2913">
      <w:pPr>
        <w:jc w:val="center"/>
        <w:rPr>
          <w:rFonts w:cstheme="minorHAnsi"/>
          <w:b/>
          <w:bCs/>
          <w:sz w:val="36"/>
          <w:szCs w:val="36"/>
        </w:rPr>
      </w:pPr>
    </w:p>
    <w:p w14:paraId="0264FA69" w14:textId="23E86F87" w:rsidR="0079530D" w:rsidRPr="0079530D" w:rsidRDefault="0079530D" w:rsidP="002A4556">
      <w:pPr>
        <w:rPr>
          <w:rFonts w:cstheme="minorHAnsi"/>
          <w:sz w:val="24"/>
          <w:szCs w:val="24"/>
        </w:rPr>
      </w:pPr>
      <w:r w:rsidRPr="0079530D">
        <w:rPr>
          <w:rFonts w:cstheme="minorHAnsi"/>
          <w:sz w:val="24"/>
          <w:szCs w:val="24"/>
        </w:rPr>
        <w:t>24 de octubre de 2025</w:t>
      </w:r>
    </w:p>
    <w:p w14:paraId="20EC2362" w14:textId="2CF551DE" w:rsidR="002A4556" w:rsidRPr="00B925F5" w:rsidRDefault="00B925F5" w:rsidP="0079530D">
      <w:pPr>
        <w:jc w:val="both"/>
        <w:rPr>
          <w:rFonts w:cstheme="minorHAnsi"/>
          <w:b/>
          <w:bCs/>
          <w:sz w:val="24"/>
          <w:szCs w:val="24"/>
        </w:rPr>
      </w:pPr>
      <w:r w:rsidRPr="00B925F5">
        <w:rPr>
          <w:rFonts w:cstheme="minorHAnsi"/>
          <w:sz w:val="24"/>
          <w:szCs w:val="24"/>
        </w:rPr>
        <w:t>Voices! y su red internacional WIN (Worldwide Independent Network of Market Research) presentan nuevos hallazgos de su Encuesta Global, que este año recoge las opiniones y creencias de</w:t>
      </w:r>
      <w:r w:rsidR="0079530D" w:rsidRPr="0079530D">
        <w:rPr>
          <w:rFonts w:cstheme="minorHAnsi"/>
          <w:sz w:val="24"/>
          <w:szCs w:val="24"/>
        </w:rPr>
        <w:t xml:space="preserve"> alrededor de </w:t>
      </w:r>
      <w:r w:rsidR="0079530D" w:rsidRPr="0079530D">
        <w:rPr>
          <w:rFonts w:cstheme="minorHAnsi"/>
          <w:b/>
          <w:bCs/>
          <w:sz w:val="24"/>
          <w:szCs w:val="24"/>
        </w:rPr>
        <w:t>35.000 personas en 40 países.</w:t>
      </w:r>
    </w:p>
    <w:p w14:paraId="76E74C68" w14:textId="58898E83" w:rsidR="0079530D" w:rsidRPr="0079530D" w:rsidRDefault="0079530D" w:rsidP="0079530D">
      <w:pPr>
        <w:jc w:val="both"/>
        <w:rPr>
          <w:rFonts w:cstheme="minorHAnsi"/>
          <w:sz w:val="24"/>
          <w:szCs w:val="24"/>
        </w:rPr>
      </w:pPr>
      <w:r w:rsidRPr="0079530D">
        <w:rPr>
          <w:rFonts w:cstheme="minorHAnsi"/>
          <w:sz w:val="24"/>
          <w:szCs w:val="24"/>
        </w:rPr>
        <w:t xml:space="preserve">En el marco de la </w:t>
      </w:r>
      <w:r w:rsidRPr="0079530D">
        <w:rPr>
          <w:rFonts w:cstheme="minorHAnsi"/>
          <w:b/>
          <w:bCs/>
          <w:sz w:val="24"/>
          <w:szCs w:val="24"/>
        </w:rPr>
        <w:t>Semana Mundial de la Alfabetización Mediática</w:t>
      </w:r>
      <w:r w:rsidRPr="0079530D">
        <w:rPr>
          <w:rFonts w:cstheme="minorHAnsi"/>
          <w:sz w:val="24"/>
          <w:szCs w:val="24"/>
        </w:rPr>
        <w:t xml:space="preserve">, los resultados más recientes revelan </w:t>
      </w:r>
      <w:r w:rsidRPr="0079530D">
        <w:rPr>
          <w:rFonts w:cstheme="minorHAnsi"/>
          <w:b/>
          <w:bCs/>
          <w:sz w:val="24"/>
          <w:szCs w:val="24"/>
        </w:rPr>
        <w:t>altos niveles de preocupación ante la posibilidad de que la inteligencia artificial (IA) genere y difunda información falsa</w:t>
      </w:r>
      <w:r w:rsidRPr="0079530D">
        <w:rPr>
          <w:rFonts w:cstheme="minorHAnsi"/>
          <w:sz w:val="24"/>
          <w:szCs w:val="24"/>
        </w:rPr>
        <w:t>, lo que resalta la creciente importancia de la alfabetización mediática para ayudar a las personas a desenvolverse en el complejo ecosistema inform</w:t>
      </w:r>
      <w:r w:rsidR="0093391E">
        <w:rPr>
          <w:rFonts w:cstheme="minorHAnsi"/>
          <w:sz w:val="24"/>
          <w:szCs w:val="24"/>
        </w:rPr>
        <w:t>á</w:t>
      </w:r>
      <w:r w:rsidRPr="0079530D">
        <w:rPr>
          <w:rFonts w:cstheme="minorHAnsi"/>
          <w:sz w:val="24"/>
          <w:szCs w:val="24"/>
        </w:rPr>
        <w:t>ti</w:t>
      </w:r>
      <w:r w:rsidR="0093391E">
        <w:rPr>
          <w:rFonts w:cstheme="minorHAnsi"/>
          <w:sz w:val="24"/>
          <w:szCs w:val="24"/>
        </w:rPr>
        <w:t>c</w:t>
      </w:r>
      <w:r w:rsidRPr="0079530D">
        <w:rPr>
          <w:rFonts w:cstheme="minorHAnsi"/>
          <w:sz w:val="24"/>
          <w:szCs w:val="24"/>
        </w:rPr>
        <w:t>o actual.</w:t>
      </w:r>
    </w:p>
    <w:p w14:paraId="226B2FD1" w14:textId="1E162C70" w:rsidR="0079530D" w:rsidRPr="0079530D" w:rsidRDefault="0079530D" w:rsidP="0079530D">
      <w:pPr>
        <w:jc w:val="both"/>
        <w:rPr>
          <w:rFonts w:cstheme="minorHAnsi"/>
          <w:sz w:val="24"/>
          <w:szCs w:val="24"/>
        </w:rPr>
      </w:pPr>
    </w:p>
    <w:p w14:paraId="05161D0D" w14:textId="40424B0F" w:rsidR="0079530D" w:rsidRPr="0079530D" w:rsidRDefault="00B925F5" w:rsidP="0079530D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Casi</w:t>
      </w:r>
      <w:r w:rsidR="0079530D" w:rsidRPr="0079530D">
        <w:rPr>
          <w:rFonts w:cstheme="minorHAnsi"/>
          <w:b/>
          <w:bCs/>
          <w:sz w:val="28"/>
          <w:szCs w:val="28"/>
        </w:rPr>
        <w:t xml:space="preserve"> la mitad del mundo teme la desinformación impulsada por la IA</w:t>
      </w:r>
    </w:p>
    <w:p w14:paraId="66D2DE8A" w14:textId="3C74BEA1" w:rsidR="0044132C" w:rsidRDefault="0044132C" w:rsidP="0079530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 indagó en el nivel de acuerdo con la frase: “</w:t>
      </w:r>
      <w:r w:rsidRPr="0044132C">
        <w:rPr>
          <w:rFonts w:cstheme="minorHAnsi"/>
          <w:sz w:val="24"/>
          <w:szCs w:val="24"/>
        </w:rPr>
        <w:t>me preocupa que la inteligencia artificial (</w:t>
      </w:r>
      <w:r w:rsidR="0093391E">
        <w:rPr>
          <w:rFonts w:cstheme="minorHAnsi"/>
          <w:sz w:val="24"/>
          <w:szCs w:val="24"/>
        </w:rPr>
        <w:t>IA</w:t>
      </w:r>
      <w:r w:rsidRPr="0044132C">
        <w:rPr>
          <w:rFonts w:cstheme="minorHAnsi"/>
          <w:sz w:val="24"/>
          <w:szCs w:val="24"/>
        </w:rPr>
        <w:t>) pueda crear y difundir información falsa</w:t>
      </w:r>
      <w:r>
        <w:rPr>
          <w:rFonts w:cstheme="minorHAnsi"/>
          <w:sz w:val="24"/>
          <w:szCs w:val="24"/>
        </w:rPr>
        <w:t>” con una escala de</w:t>
      </w:r>
      <w:r w:rsidR="0093391E">
        <w:rPr>
          <w:rFonts w:cstheme="minorHAnsi"/>
          <w:sz w:val="24"/>
          <w:szCs w:val="24"/>
        </w:rPr>
        <w:t>l</w:t>
      </w:r>
      <w:r>
        <w:rPr>
          <w:rFonts w:cstheme="minorHAnsi"/>
          <w:sz w:val="24"/>
          <w:szCs w:val="24"/>
        </w:rPr>
        <w:t xml:space="preserve"> 1 a</w:t>
      </w:r>
      <w:r w:rsidR="0093391E">
        <w:rPr>
          <w:rFonts w:cstheme="minorHAnsi"/>
          <w:sz w:val="24"/>
          <w:szCs w:val="24"/>
        </w:rPr>
        <w:t>l</w:t>
      </w:r>
      <w:r>
        <w:rPr>
          <w:rFonts w:cstheme="minorHAnsi"/>
          <w:sz w:val="24"/>
          <w:szCs w:val="24"/>
        </w:rPr>
        <w:t xml:space="preserve"> 10, 1 siendo “no estoy de acuerdo en lo absoluto” y 10 “estoy completamente de acuerdo”. </w:t>
      </w:r>
    </w:p>
    <w:p w14:paraId="29053445" w14:textId="28F7CBB1" w:rsidR="00B925F5" w:rsidRDefault="0044132C" w:rsidP="0079530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Los resultados revelan que </w:t>
      </w:r>
      <w:r w:rsidRPr="0093391E">
        <w:rPr>
          <w:rFonts w:cstheme="minorHAnsi"/>
          <w:b/>
          <w:bCs/>
          <w:sz w:val="24"/>
          <w:szCs w:val="24"/>
        </w:rPr>
        <w:t>c</w:t>
      </w:r>
      <w:r w:rsidR="0079530D" w:rsidRPr="0093391E">
        <w:rPr>
          <w:rFonts w:cstheme="minorHAnsi"/>
          <w:b/>
          <w:bCs/>
          <w:sz w:val="24"/>
          <w:szCs w:val="24"/>
        </w:rPr>
        <w:t>asi la</w:t>
      </w:r>
      <w:r w:rsidR="0079530D" w:rsidRPr="0079530D">
        <w:rPr>
          <w:rFonts w:cstheme="minorHAnsi"/>
          <w:sz w:val="24"/>
          <w:szCs w:val="24"/>
        </w:rPr>
        <w:t xml:space="preserve"> </w:t>
      </w:r>
      <w:r w:rsidR="0079530D" w:rsidRPr="0079530D">
        <w:rPr>
          <w:rFonts w:cstheme="minorHAnsi"/>
          <w:b/>
          <w:bCs/>
          <w:sz w:val="24"/>
          <w:szCs w:val="24"/>
        </w:rPr>
        <w:t>mitad de la población mundial (45%)</w:t>
      </w:r>
      <w:r w:rsidR="0079530D" w:rsidRPr="0079530D">
        <w:rPr>
          <w:rFonts w:cstheme="minorHAnsi"/>
          <w:sz w:val="24"/>
          <w:szCs w:val="24"/>
        </w:rPr>
        <w:t xml:space="preserve"> afirma estar </w:t>
      </w:r>
      <w:r w:rsidR="0079530D" w:rsidRPr="0079530D">
        <w:rPr>
          <w:rFonts w:cstheme="minorHAnsi"/>
          <w:b/>
          <w:bCs/>
          <w:sz w:val="24"/>
          <w:szCs w:val="24"/>
        </w:rPr>
        <w:t>muy preocupada</w:t>
      </w:r>
      <w:r w:rsidR="0079530D" w:rsidRPr="0079530D">
        <w:rPr>
          <w:rFonts w:cstheme="minorHAnsi"/>
          <w:sz w:val="24"/>
          <w:szCs w:val="24"/>
        </w:rPr>
        <w:t xml:space="preserve"> (niveles de acuerdo 8+9+10) ante la posibilidad de que la IA cree y difunda información falsa, mientras que un </w:t>
      </w:r>
      <w:r w:rsidR="0079530D" w:rsidRPr="0079530D">
        <w:rPr>
          <w:rFonts w:cstheme="minorHAnsi"/>
          <w:b/>
          <w:bCs/>
          <w:sz w:val="24"/>
          <w:szCs w:val="24"/>
        </w:rPr>
        <w:t xml:space="preserve">42% </w:t>
      </w:r>
      <w:r w:rsidR="0079530D" w:rsidRPr="0079530D">
        <w:rPr>
          <w:rFonts w:cstheme="minorHAnsi"/>
          <w:sz w:val="24"/>
          <w:szCs w:val="24"/>
        </w:rPr>
        <w:t xml:space="preserve">se muestra </w:t>
      </w:r>
      <w:r w:rsidR="0079530D" w:rsidRPr="0079530D">
        <w:rPr>
          <w:rFonts w:cstheme="minorHAnsi"/>
          <w:b/>
          <w:bCs/>
          <w:sz w:val="24"/>
          <w:szCs w:val="24"/>
        </w:rPr>
        <w:t>algo preocupado</w:t>
      </w:r>
      <w:r w:rsidR="0079530D" w:rsidRPr="0079530D">
        <w:rPr>
          <w:rFonts w:cstheme="minorHAnsi"/>
          <w:sz w:val="24"/>
          <w:szCs w:val="24"/>
        </w:rPr>
        <w:t xml:space="preserve"> (niveles</w:t>
      </w:r>
      <w:r w:rsidR="00B925F5">
        <w:rPr>
          <w:rFonts w:cstheme="minorHAnsi"/>
          <w:sz w:val="24"/>
          <w:szCs w:val="24"/>
        </w:rPr>
        <w:t xml:space="preserve"> de acuerdo</w:t>
      </w:r>
      <w:r w:rsidR="00A579B7">
        <w:rPr>
          <w:rFonts w:cstheme="minorHAnsi"/>
          <w:sz w:val="24"/>
          <w:szCs w:val="24"/>
        </w:rPr>
        <w:t xml:space="preserve"> </w:t>
      </w:r>
      <w:r w:rsidR="0079530D" w:rsidRPr="0079530D">
        <w:rPr>
          <w:rFonts w:cstheme="minorHAnsi"/>
          <w:sz w:val="24"/>
          <w:szCs w:val="24"/>
        </w:rPr>
        <w:t>4+5+6+7).</w:t>
      </w:r>
      <w:r w:rsidR="00A579B7">
        <w:rPr>
          <w:rFonts w:cstheme="minorHAnsi"/>
          <w:sz w:val="24"/>
          <w:szCs w:val="24"/>
        </w:rPr>
        <w:t xml:space="preserve"> Y solo un 14% no muestra preocupación (niveles de acuerdo 1+2+3). </w:t>
      </w:r>
    </w:p>
    <w:p w14:paraId="789308AB" w14:textId="3E0F90DD" w:rsidR="00916260" w:rsidRDefault="00690CB5" w:rsidP="003D1FF5">
      <w:pPr>
        <w:jc w:val="both"/>
        <w:rPr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L</w:t>
      </w:r>
      <w:r w:rsidR="0079530D" w:rsidRPr="0079530D">
        <w:rPr>
          <w:rFonts w:cstheme="minorHAnsi"/>
          <w:sz w:val="24"/>
          <w:szCs w:val="24"/>
        </w:rPr>
        <w:t xml:space="preserve">as percepciones </w:t>
      </w:r>
      <w:r w:rsidR="0079530D" w:rsidRPr="0079530D">
        <w:rPr>
          <w:rFonts w:cstheme="minorHAnsi"/>
          <w:b/>
          <w:bCs/>
          <w:sz w:val="24"/>
          <w:szCs w:val="24"/>
        </w:rPr>
        <w:t>varían significativamente entre regiones</w:t>
      </w:r>
      <w:r w:rsidR="0079530D" w:rsidRPr="0079530D">
        <w:rPr>
          <w:rFonts w:cstheme="minorHAnsi"/>
          <w:sz w:val="24"/>
          <w:szCs w:val="24"/>
        </w:rPr>
        <w:t>.</w:t>
      </w:r>
      <w:r w:rsidR="004C0D87">
        <w:rPr>
          <w:rFonts w:cstheme="minorHAnsi"/>
          <w:sz w:val="24"/>
          <w:szCs w:val="24"/>
        </w:rPr>
        <w:t xml:space="preserve"> </w:t>
      </w:r>
      <w:r w:rsidR="0079530D" w:rsidRPr="0079530D">
        <w:rPr>
          <w:rFonts w:cstheme="minorHAnsi"/>
          <w:sz w:val="24"/>
          <w:szCs w:val="24"/>
        </w:rPr>
        <w:t xml:space="preserve">En </w:t>
      </w:r>
      <w:r w:rsidR="0079530D" w:rsidRPr="0079530D">
        <w:rPr>
          <w:rFonts w:cstheme="minorHAnsi"/>
          <w:b/>
          <w:bCs/>
          <w:sz w:val="24"/>
          <w:szCs w:val="24"/>
        </w:rPr>
        <w:t>África y Asia</w:t>
      </w:r>
      <w:r w:rsidR="0079530D" w:rsidRPr="0079530D">
        <w:rPr>
          <w:rFonts w:cstheme="minorHAnsi"/>
          <w:sz w:val="24"/>
          <w:szCs w:val="24"/>
        </w:rPr>
        <w:t xml:space="preserve">, los niveles de preocupación son </w:t>
      </w:r>
      <w:r w:rsidR="0079530D" w:rsidRPr="0079530D">
        <w:rPr>
          <w:rFonts w:cstheme="minorHAnsi"/>
          <w:b/>
          <w:bCs/>
          <w:sz w:val="24"/>
          <w:szCs w:val="24"/>
        </w:rPr>
        <w:t>considerablemente</w:t>
      </w:r>
      <w:r w:rsidR="0079530D" w:rsidRPr="0079530D">
        <w:rPr>
          <w:rFonts w:cstheme="minorHAnsi"/>
          <w:sz w:val="24"/>
          <w:szCs w:val="24"/>
        </w:rPr>
        <w:t xml:space="preserve"> </w:t>
      </w:r>
      <w:r w:rsidR="0079530D" w:rsidRPr="0079530D">
        <w:rPr>
          <w:rFonts w:cstheme="minorHAnsi"/>
          <w:b/>
          <w:bCs/>
          <w:sz w:val="24"/>
          <w:szCs w:val="24"/>
        </w:rPr>
        <w:t>menores</w:t>
      </w:r>
      <w:r w:rsidR="0079530D" w:rsidRPr="0079530D">
        <w:rPr>
          <w:rFonts w:cstheme="minorHAnsi"/>
          <w:sz w:val="24"/>
          <w:szCs w:val="24"/>
        </w:rPr>
        <w:t xml:space="preserve"> en comparación con </w:t>
      </w:r>
      <w:r w:rsidR="0079530D" w:rsidRPr="0079530D">
        <w:rPr>
          <w:rFonts w:cstheme="minorHAnsi"/>
          <w:b/>
          <w:bCs/>
          <w:sz w:val="24"/>
          <w:szCs w:val="24"/>
        </w:rPr>
        <w:t>Europa y América del Norte</w:t>
      </w:r>
      <w:r w:rsidR="0079530D" w:rsidRPr="0079530D">
        <w:rPr>
          <w:rFonts w:cstheme="minorHAnsi"/>
          <w:sz w:val="24"/>
          <w:szCs w:val="24"/>
        </w:rPr>
        <w:t>.</w:t>
      </w:r>
      <w:r w:rsidR="00A579B7">
        <w:rPr>
          <w:rFonts w:cstheme="minorHAnsi"/>
          <w:sz w:val="24"/>
          <w:szCs w:val="24"/>
        </w:rPr>
        <w:t xml:space="preserve"> </w:t>
      </w:r>
      <w:r w:rsidR="0079530D" w:rsidRPr="0079530D">
        <w:rPr>
          <w:rFonts w:cstheme="minorHAnsi"/>
          <w:b/>
          <w:bCs/>
          <w:sz w:val="24"/>
          <w:szCs w:val="24"/>
        </w:rPr>
        <w:t>Finlandia (59%)</w:t>
      </w:r>
      <w:r w:rsidR="0079530D" w:rsidRPr="0079530D">
        <w:rPr>
          <w:rFonts w:cstheme="minorHAnsi"/>
          <w:sz w:val="24"/>
          <w:szCs w:val="24"/>
        </w:rPr>
        <w:t xml:space="preserve">, </w:t>
      </w:r>
      <w:r w:rsidR="0079530D" w:rsidRPr="0079530D">
        <w:rPr>
          <w:rFonts w:cstheme="minorHAnsi"/>
          <w:b/>
          <w:bCs/>
          <w:sz w:val="24"/>
          <w:szCs w:val="24"/>
        </w:rPr>
        <w:t>Suecia (58%)</w:t>
      </w:r>
      <w:r w:rsidR="0079530D" w:rsidRPr="0079530D">
        <w:rPr>
          <w:rFonts w:cstheme="minorHAnsi"/>
          <w:sz w:val="24"/>
          <w:szCs w:val="24"/>
        </w:rPr>
        <w:t xml:space="preserve">, </w:t>
      </w:r>
      <w:r w:rsidR="0079530D" w:rsidRPr="0079530D">
        <w:rPr>
          <w:rFonts w:cstheme="minorHAnsi"/>
          <w:b/>
          <w:bCs/>
          <w:sz w:val="24"/>
          <w:szCs w:val="24"/>
        </w:rPr>
        <w:t>Canadá (57%)</w:t>
      </w:r>
      <w:r w:rsidR="0079530D" w:rsidRPr="0079530D">
        <w:rPr>
          <w:rFonts w:cstheme="minorHAnsi"/>
          <w:sz w:val="24"/>
          <w:szCs w:val="24"/>
        </w:rPr>
        <w:t xml:space="preserve"> e </w:t>
      </w:r>
      <w:r w:rsidR="0079530D" w:rsidRPr="0079530D">
        <w:rPr>
          <w:rFonts w:cstheme="minorHAnsi"/>
          <w:b/>
          <w:bCs/>
          <w:sz w:val="24"/>
          <w:szCs w:val="24"/>
        </w:rPr>
        <w:t>Irlanda (56%)</w:t>
      </w:r>
      <w:r w:rsidR="0079530D" w:rsidRPr="0079530D">
        <w:rPr>
          <w:rFonts w:cstheme="minorHAnsi"/>
          <w:sz w:val="24"/>
          <w:szCs w:val="24"/>
        </w:rPr>
        <w:t xml:space="preserve"> se ubican entre los países </w:t>
      </w:r>
      <w:r w:rsidR="0079530D" w:rsidRPr="0079530D">
        <w:rPr>
          <w:rFonts w:cstheme="minorHAnsi"/>
          <w:b/>
          <w:bCs/>
          <w:sz w:val="24"/>
          <w:szCs w:val="24"/>
        </w:rPr>
        <w:t>más preocupados</w:t>
      </w:r>
      <w:r w:rsidR="00032551">
        <w:rPr>
          <w:rFonts w:cstheme="minorHAnsi"/>
          <w:sz w:val="24"/>
          <w:szCs w:val="24"/>
        </w:rPr>
        <w:t xml:space="preserve"> (nivel de acuerdo 8+9+10), </w:t>
      </w:r>
      <w:r w:rsidR="00A579B7">
        <w:rPr>
          <w:rFonts w:cstheme="minorHAnsi"/>
          <w:sz w:val="24"/>
          <w:szCs w:val="24"/>
        </w:rPr>
        <w:t xml:space="preserve">mientras que </w:t>
      </w:r>
      <w:r w:rsidR="00032551">
        <w:rPr>
          <w:rFonts w:cstheme="minorHAnsi"/>
          <w:sz w:val="24"/>
          <w:szCs w:val="24"/>
        </w:rPr>
        <w:t xml:space="preserve">los </w:t>
      </w:r>
      <w:r w:rsidR="00032551" w:rsidRPr="000B2913">
        <w:rPr>
          <w:rFonts w:cstheme="minorHAnsi"/>
          <w:b/>
          <w:bCs/>
          <w:sz w:val="24"/>
          <w:szCs w:val="24"/>
        </w:rPr>
        <w:t xml:space="preserve">menos preocupados </w:t>
      </w:r>
      <w:r w:rsidR="00032551" w:rsidRPr="00A579B7">
        <w:rPr>
          <w:rFonts w:cstheme="minorHAnsi"/>
          <w:sz w:val="24"/>
          <w:szCs w:val="24"/>
        </w:rPr>
        <w:t xml:space="preserve">(nivel de acuerdo 1+2+3) </w:t>
      </w:r>
      <w:r w:rsidR="00A579B7">
        <w:rPr>
          <w:rFonts w:cstheme="minorHAnsi"/>
          <w:b/>
          <w:bCs/>
          <w:sz w:val="24"/>
          <w:szCs w:val="24"/>
        </w:rPr>
        <w:t>son</w:t>
      </w:r>
      <w:r w:rsidR="00032551" w:rsidRPr="000B2913">
        <w:rPr>
          <w:rFonts w:cstheme="minorHAnsi"/>
          <w:b/>
          <w:bCs/>
          <w:sz w:val="24"/>
          <w:szCs w:val="24"/>
        </w:rPr>
        <w:t xml:space="preserve"> Argentina (25%), </w:t>
      </w:r>
      <w:r w:rsidR="00FA7FC4" w:rsidRPr="000B2913">
        <w:rPr>
          <w:b/>
          <w:bCs/>
          <w:sz w:val="24"/>
          <w:szCs w:val="24"/>
        </w:rPr>
        <w:t xml:space="preserve">Paraguay (26%), </w:t>
      </w:r>
      <w:r w:rsidR="00032551" w:rsidRPr="000B2913">
        <w:rPr>
          <w:b/>
          <w:bCs/>
          <w:sz w:val="24"/>
          <w:szCs w:val="24"/>
        </w:rPr>
        <w:t>Turquía (28%), Pakistán y China (31%) y Costa de Marfil (33%</w:t>
      </w:r>
      <w:r w:rsidR="00A579B7" w:rsidRPr="00A579B7">
        <w:rPr>
          <w:b/>
          <w:bCs/>
          <w:sz w:val="24"/>
          <w:szCs w:val="24"/>
        </w:rPr>
        <w:t>)</w:t>
      </w:r>
      <w:r w:rsidR="00A579B7">
        <w:rPr>
          <w:b/>
          <w:bCs/>
          <w:sz w:val="24"/>
          <w:szCs w:val="24"/>
        </w:rPr>
        <w:t xml:space="preserve">. </w:t>
      </w:r>
    </w:p>
    <w:p w14:paraId="61502687" w14:textId="77777777" w:rsidR="003D1FF5" w:rsidRPr="003D1FF5" w:rsidRDefault="003D1FF5" w:rsidP="003D1FF5">
      <w:pPr>
        <w:jc w:val="both"/>
        <w:rPr>
          <w:rFonts w:cstheme="minorHAnsi"/>
          <w:b/>
          <w:bCs/>
          <w:sz w:val="24"/>
          <w:szCs w:val="24"/>
        </w:rPr>
      </w:pPr>
    </w:p>
    <w:p w14:paraId="65E8DCF1" w14:textId="77777777" w:rsidR="00613035" w:rsidRDefault="00613035">
      <w:pPr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br w:type="page"/>
      </w:r>
    </w:p>
    <w:p w14:paraId="3CACA863" w14:textId="3EA9D135" w:rsidR="00A579B7" w:rsidRDefault="00916260" w:rsidP="00690CB5">
      <w:pPr>
        <w:jc w:val="center"/>
        <w:rPr>
          <w:rFonts w:cstheme="minorHAnsi"/>
          <w:b/>
          <w:bCs/>
          <w:i/>
          <w:iCs/>
          <w:sz w:val="24"/>
          <w:szCs w:val="24"/>
        </w:rPr>
      </w:pPr>
      <w:r w:rsidRPr="00916260">
        <w:rPr>
          <w:rFonts w:cstheme="minorHAnsi"/>
          <w:b/>
          <w:bCs/>
          <w:i/>
          <w:iCs/>
          <w:sz w:val="24"/>
          <w:szCs w:val="24"/>
        </w:rPr>
        <w:lastRenderedPageBreak/>
        <w:t>En una escala de</w:t>
      </w:r>
      <w:r w:rsidR="0093391E">
        <w:rPr>
          <w:rFonts w:cstheme="minorHAnsi"/>
          <w:b/>
          <w:bCs/>
          <w:i/>
          <w:iCs/>
          <w:sz w:val="24"/>
          <w:szCs w:val="24"/>
        </w:rPr>
        <w:t>l</w:t>
      </w:r>
      <w:r w:rsidRPr="00916260">
        <w:rPr>
          <w:rFonts w:cstheme="minorHAnsi"/>
          <w:b/>
          <w:bCs/>
          <w:i/>
          <w:iCs/>
          <w:sz w:val="24"/>
          <w:szCs w:val="24"/>
        </w:rPr>
        <w:t xml:space="preserve"> 1 a</w:t>
      </w:r>
      <w:r w:rsidR="0093391E">
        <w:rPr>
          <w:rFonts w:cstheme="minorHAnsi"/>
          <w:b/>
          <w:bCs/>
          <w:i/>
          <w:iCs/>
          <w:sz w:val="24"/>
          <w:szCs w:val="24"/>
        </w:rPr>
        <w:t>l</w:t>
      </w:r>
      <w:r w:rsidRPr="00916260">
        <w:rPr>
          <w:rFonts w:cstheme="minorHAnsi"/>
          <w:b/>
          <w:bCs/>
          <w:i/>
          <w:iCs/>
          <w:sz w:val="24"/>
          <w:szCs w:val="24"/>
        </w:rPr>
        <w:t xml:space="preserve"> 10 donde 1 = No estoy de acuerdo en absoluto y 10 = Completamente de acuerdo. Por favor, indique qué </w:t>
      </w:r>
      <w:r w:rsidR="0093391E">
        <w:rPr>
          <w:rFonts w:cstheme="minorHAnsi"/>
          <w:b/>
          <w:bCs/>
          <w:i/>
          <w:iCs/>
          <w:sz w:val="24"/>
          <w:szCs w:val="24"/>
        </w:rPr>
        <w:t>tan de</w:t>
      </w:r>
      <w:r w:rsidRPr="00916260">
        <w:rPr>
          <w:rFonts w:cstheme="minorHAnsi"/>
          <w:b/>
          <w:bCs/>
          <w:i/>
          <w:iCs/>
          <w:sz w:val="24"/>
          <w:szCs w:val="24"/>
        </w:rPr>
        <w:t xml:space="preserve"> acuerdo o en desacuerdo </w:t>
      </w:r>
      <w:r w:rsidR="0093391E">
        <w:rPr>
          <w:rFonts w:cstheme="minorHAnsi"/>
          <w:b/>
          <w:bCs/>
          <w:i/>
          <w:iCs/>
          <w:sz w:val="24"/>
          <w:szCs w:val="24"/>
        </w:rPr>
        <w:t xml:space="preserve">está </w:t>
      </w:r>
      <w:r w:rsidRPr="00916260">
        <w:rPr>
          <w:rFonts w:cstheme="minorHAnsi"/>
          <w:b/>
          <w:bCs/>
          <w:i/>
          <w:iCs/>
          <w:sz w:val="24"/>
          <w:szCs w:val="24"/>
        </w:rPr>
        <w:t>con la siguiente afirmaci</w:t>
      </w:r>
      <w:r>
        <w:rPr>
          <w:rFonts w:cstheme="minorHAnsi"/>
          <w:b/>
          <w:bCs/>
          <w:i/>
          <w:iCs/>
          <w:sz w:val="24"/>
          <w:szCs w:val="24"/>
        </w:rPr>
        <w:t>ón</w:t>
      </w:r>
      <w:r w:rsidR="00A579B7">
        <w:rPr>
          <w:rFonts w:cstheme="minorHAnsi"/>
          <w:b/>
          <w:bCs/>
          <w:i/>
          <w:iCs/>
          <w:sz w:val="24"/>
          <w:szCs w:val="24"/>
        </w:rPr>
        <w:t>:</w:t>
      </w:r>
    </w:p>
    <w:p w14:paraId="38EC309D" w14:textId="5811C483" w:rsidR="00A579B7" w:rsidRDefault="00916260" w:rsidP="00690CB5">
      <w:pPr>
        <w:jc w:val="center"/>
        <w:rPr>
          <w:rFonts w:cstheme="minorHAnsi"/>
          <w:b/>
          <w:bCs/>
          <w:i/>
          <w:iCs/>
          <w:sz w:val="24"/>
          <w:szCs w:val="24"/>
        </w:rPr>
      </w:pPr>
      <w:r w:rsidRPr="00916260">
        <w:rPr>
          <w:rFonts w:cstheme="minorHAnsi"/>
          <w:i/>
          <w:iCs/>
          <w:sz w:val="24"/>
          <w:szCs w:val="24"/>
        </w:rPr>
        <w:br/>
      </w:r>
      <w:r w:rsidR="00A579B7">
        <w:rPr>
          <w:rFonts w:cstheme="minorHAnsi"/>
          <w:b/>
          <w:bCs/>
          <w:i/>
          <w:iCs/>
          <w:sz w:val="24"/>
          <w:szCs w:val="24"/>
        </w:rPr>
        <w:t>“</w:t>
      </w:r>
      <w:r w:rsidRPr="00916260">
        <w:rPr>
          <w:rFonts w:cstheme="minorHAnsi"/>
          <w:b/>
          <w:bCs/>
          <w:i/>
          <w:iCs/>
          <w:sz w:val="24"/>
          <w:szCs w:val="24"/>
        </w:rPr>
        <w:t>ME PREOCUPA QUE LA INTELIGENCIA ARTIFICIAL (IA) PUEDA CREAR Y DIFUNDIR INFORMACIÓN FALSA</w:t>
      </w:r>
      <w:r w:rsidR="00A579B7">
        <w:rPr>
          <w:rFonts w:cstheme="minorHAnsi"/>
          <w:b/>
          <w:bCs/>
          <w:i/>
          <w:iCs/>
          <w:sz w:val="24"/>
          <w:szCs w:val="24"/>
        </w:rPr>
        <w:t>”</w:t>
      </w:r>
    </w:p>
    <w:p w14:paraId="2BCFDA42" w14:textId="77777777" w:rsidR="0093391E" w:rsidRDefault="0093391E" w:rsidP="00690CB5">
      <w:pPr>
        <w:jc w:val="center"/>
        <w:rPr>
          <w:rFonts w:cstheme="minorHAnsi"/>
          <w:b/>
          <w:bCs/>
          <w:i/>
          <w:iCs/>
          <w:sz w:val="24"/>
          <w:szCs w:val="24"/>
        </w:rPr>
      </w:pPr>
    </w:p>
    <w:p w14:paraId="2E83D4AB" w14:textId="13CBA48A" w:rsidR="0079530D" w:rsidRDefault="00B50271" w:rsidP="00690CB5">
      <w:pPr>
        <w:jc w:val="center"/>
        <w:rPr>
          <w:rFonts w:cstheme="minorHAnsi"/>
          <w:b/>
          <w:bCs/>
          <w:i/>
          <w:iCs/>
          <w:sz w:val="24"/>
          <w:szCs w:val="24"/>
        </w:rPr>
      </w:pPr>
      <w:r w:rsidRPr="00B50271">
        <w:rPr>
          <w:rFonts w:cstheme="minorHAnsi"/>
          <w:noProof/>
          <w:sz w:val="24"/>
          <w:szCs w:val="24"/>
        </w:rPr>
        <w:drawing>
          <wp:inline distT="0" distB="0" distL="0" distR="0" wp14:anchorId="37640F77" wp14:editId="731937D8">
            <wp:extent cx="5891841" cy="3493698"/>
            <wp:effectExtent l="0" t="0" r="0" b="0"/>
            <wp:docPr id="213127246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2D07734-E57D-43BC-AA2E-BD315155BC8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10BFEEF" w14:textId="2029C449" w:rsidR="001979FC" w:rsidRPr="001979FC" w:rsidRDefault="001979FC" w:rsidP="001979FC">
      <w:pPr>
        <w:jc w:val="center"/>
        <w:rPr>
          <w:rFonts w:cstheme="minorHAnsi"/>
          <w:sz w:val="24"/>
          <w:szCs w:val="24"/>
        </w:rPr>
      </w:pPr>
      <w:r w:rsidRPr="001979FC">
        <w:rPr>
          <w:rFonts w:cstheme="minorHAnsi"/>
          <w:sz w:val="24"/>
          <w:szCs w:val="24"/>
        </w:rPr>
        <w:t xml:space="preserve">Base: WIN Voices! en Argentina. Población adulta, </w:t>
      </w:r>
      <w:r w:rsidR="00690CB5" w:rsidRPr="00690CB5">
        <w:rPr>
          <w:rFonts w:cstheme="minorHAnsi"/>
          <w:sz w:val="24"/>
          <w:szCs w:val="24"/>
          <w:lang w:val="es-PE"/>
        </w:rPr>
        <w:t>34.948</w:t>
      </w:r>
      <w:r w:rsidR="00690CB5" w:rsidRPr="00690CB5">
        <w:rPr>
          <w:rFonts w:cstheme="minorHAnsi"/>
          <w:sz w:val="24"/>
          <w:szCs w:val="24"/>
        </w:rPr>
        <w:t xml:space="preserve"> </w:t>
      </w:r>
      <w:r w:rsidRPr="001979FC">
        <w:rPr>
          <w:rFonts w:cstheme="minorHAnsi"/>
          <w:sz w:val="24"/>
          <w:szCs w:val="24"/>
        </w:rPr>
        <w:t>casos</w:t>
      </w:r>
    </w:p>
    <w:p w14:paraId="435D665F" w14:textId="77777777" w:rsidR="00037C02" w:rsidRDefault="00037C02" w:rsidP="0079530D">
      <w:pPr>
        <w:jc w:val="both"/>
        <w:rPr>
          <w:rFonts w:cstheme="minorHAnsi"/>
          <w:sz w:val="24"/>
          <w:szCs w:val="24"/>
        </w:rPr>
      </w:pPr>
    </w:p>
    <w:p w14:paraId="3251FF37" w14:textId="1DEA5F79" w:rsidR="00690CB5" w:rsidRPr="00916260" w:rsidRDefault="00690CB5" w:rsidP="0079530D">
      <w:pPr>
        <w:jc w:val="both"/>
        <w:rPr>
          <w:rFonts w:cstheme="minorHAnsi"/>
          <w:b/>
          <w:bCs/>
          <w:sz w:val="28"/>
          <w:szCs w:val="28"/>
        </w:rPr>
      </w:pPr>
      <w:r w:rsidRPr="00916260">
        <w:rPr>
          <w:rFonts w:cstheme="minorHAnsi"/>
          <w:b/>
          <w:bCs/>
          <w:sz w:val="28"/>
          <w:szCs w:val="28"/>
        </w:rPr>
        <w:t>Argentina</w:t>
      </w:r>
    </w:p>
    <w:p w14:paraId="5F2A82C3" w14:textId="25227DFC" w:rsidR="00916260" w:rsidRPr="00916260" w:rsidRDefault="00916260" w:rsidP="00916260">
      <w:pPr>
        <w:jc w:val="both"/>
        <w:rPr>
          <w:sz w:val="24"/>
          <w:szCs w:val="24"/>
        </w:rPr>
      </w:pPr>
      <w:r w:rsidRPr="00916260">
        <w:rPr>
          <w:sz w:val="24"/>
          <w:szCs w:val="24"/>
        </w:rPr>
        <w:t xml:space="preserve">En </w:t>
      </w:r>
      <w:r w:rsidRPr="00916260">
        <w:rPr>
          <w:b/>
          <w:bCs/>
          <w:sz w:val="24"/>
          <w:szCs w:val="24"/>
        </w:rPr>
        <w:t>Argentina</w:t>
      </w:r>
      <w:r w:rsidRPr="00916260">
        <w:rPr>
          <w:sz w:val="24"/>
          <w:szCs w:val="24"/>
        </w:rPr>
        <w:t xml:space="preserve"> un </w:t>
      </w:r>
      <w:r w:rsidR="00037C02">
        <w:rPr>
          <w:b/>
          <w:bCs/>
          <w:sz w:val="24"/>
          <w:szCs w:val="24"/>
        </w:rPr>
        <w:t>43</w:t>
      </w:r>
      <w:r w:rsidRPr="00916260">
        <w:rPr>
          <w:b/>
          <w:bCs/>
          <w:sz w:val="24"/>
          <w:szCs w:val="24"/>
        </w:rPr>
        <w:t>% manifiesta estar muy preocupado mientras que un 2</w:t>
      </w:r>
      <w:r w:rsidR="00037C02">
        <w:rPr>
          <w:b/>
          <w:bCs/>
          <w:sz w:val="24"/>
          <w:szCs w:val="24"/>
        </w:rPr>
        <w:t>5</w:t>
      </w:r>
      <w:r w:rsidRPr="00916260">
        <w:rPr>
          <w:b/>
          <w:bCs/>
          <w:sz w:val="24"/>
          <w:szCs w:val="24"/>
        </w:rPr>
        <w:t>% manifiesta estar poco o nada preocupado</w:t>
      </w:r>
      <w:r w:rsidRPr="00916260">
        <w:rPr>
          <w:sz w:val="24"/>
          <w:szCs w:val="24"/>
        </w:rPr>
        <w:t>. Es interesante resaltar que, si bien la preocupación significativa está cerca del promedio global, la no preocupación destaca entre los argentinos</w:t>
      </w:r>
      <w:r w:rsidRPr="00916260">
        <w:rPr>
          <w:b/>
          <w:bCs/>
          <w:sz w:val="24"/>
          <w:szCs w:val="24"/>
        </w:rPr>
        <w:t xml:space="preserve">: </w:t>
      </w:r>
      <w:r>
        <w:rPr>
          <w:b/>
          <w:bCs/>
          <w:sz w:val="24"/>
          <w:szCs w:val="24"/>
        </w:rPr>
        <w:t>el país se encuentra</w:t>
      </w:r>
      <w:r w:rsidRPr="00916260">
        <w:rPr>
          <w:b/>
          <w:bCs/>
          <w:sz w:val="24"/>
          <w:szCs w:val="24"/>
        </w:rPr>
        <w:t xml:space="preserve"> entre los 5 países menos preocupados </w:t>
      </w:r>
      <w:r w:rsidRPr="00916260">
        <w:rPr>
          <w:sz w:val="24"/>
          <w:szCs w:val="24"/>
        </w:rPr>
        <w:t xml:space="preserve">junto con Turquía (28%), Paraguay </w:t>
      </w:r>
      <w:r>
        <w:rPr>
          <w:sz w:val="24"/>
          <w:szCs w:val="24"/>
        </w:rPr>
        <w:t>(</w:t>
      </w:r>
      <w:r w:rsidRPr="00916260">
        <w:rPr>
          <w:sz w:val="24"/>
          <w:szCs w:val="24"/>
        </w:rPr>
        <w:t xml:space="preserve">26%), Pakistán y China (31%) y Costa de Marfil (33%). </w:t>
      </w:r>
    </w:p>
    <w:p w14:paraId="7CE752BF" w14:textId="76353730" w:rsidR="007639ED" w:rsidRDefault="000B2913" w:rsidP="00916260">
      <w:pPr>
        <w:jc w:val="both"/>
        <w:rPr>
          <w:sz w:val="24"/>
          <w:szCs w:val="24"/>
        </w:rPr>
      </w:pPr>
      <w:r>
        <w:rPr>
          <w:sz w:val="24"/>
          <w:szCs w:val="24"/>
        </w:rPr>
        <w:t>Al igual que a nivel mundial, s</w:t>
      </w:r>
      <w:r w:rsidR="00916260" w:rsidRPr="00916260">
        <w:rPr>
          <w:sz w:val="24"/>
          <w:szCs w:val="24"/>
        </w:rPr>
        <w:t xml:space="preserve">e detectan en el país </w:t>
      </w:r>
      <w:r w:rsidR="00916260" w:rsidRPr="00C30D6D">
        <w:rPr>
          <w:b/>
          <w:bCs/>
          <w:sz w:val="24"/>
          <w:szCs w:val="24"/>
        </w:rPr>
        <w:t>fuertes variaciones por segmentos sociodemográficos</w:t>
      </w:r>
      <w:r w:rsidR="00916260" w:rsidRPr="00916260">
        <w:rPr>
          <w:sz w:val="24"/>
          <w:szCs w:val="24"/>
        </w:rPr>
        <w:t xml:space="preserve">: entre los más jóvenes las opiniones están divididas entre </w:t>
      </w:r>
      <w:r w:rsidR="00037C02">
        <w:rPr>
          <w:sz w:val="24"/>
          <w:szCs w:val="24"/>
        </w:rPr>
        <w:t>37</w:t>
      </w:r>
      <w:r w:rsidR="00C30D6D">
        <w:rPr>
          <w:sz w:val="24"/>
          <w:szCs w:val="24"/>
        </w:rPr>
        <w:t>%</w:t>
      </w:r>
      <w:r w:rsidR="00916260" w:rsidRPr="00916260">
        <w:rPr>
          <w:sz w:val="24"/>
          <w:szCs w:val="24"/>
        </w:rPr>
        <w:t xml:space="preserve"> que sostienen estar muy preocupados y </w:t>
      </w:r>
      <w:r w:rsidR="009B3E35">
        <w:rPr>
          <w:sz w:val="24"/>
          <w:szCs w:val="24"/>
        </w:rPr>
        <w:t>3</w:t>
      </w:r>
      <w:r w:rsidR="00037C02">
        <w:rPr>
          <w:sz w:val="24"/>
          <w:szCs w:val="24"/>
        </w:rPr>
        <w:t>3</w:t>
      </w:r>
      <w:r w:rsidR="00C30D6D">
        <w:rPr>
          <w:sz w:val="24"/>
          <w:szCs w:val="24"/>
        </w:rPr>
        <w:t xml:space="preserve">% </w:t>
      </w:r>
      <w:r w:rsidR="00916260" w:rsidRPr="00916260">
        <w:rPr>
          <w:sz w:val="24"/>
          <w:szCs w:val="24"/>
        </w:rPr>
        <w:t xml:space="preserve">que </w:t>
      </w:r>
      <w:r w:rsidR="00A0653A">
        <w:rPr>
          <w:sz w:val="24"/>
          <w:szCs w:val="24"/>
        </w:rPr>
        <w:t xml:space="preserve">dicen estar </w:t>
      </w:r>
      <w:r w:rsidR="00916260" w:rsidRPr="00916260">
        <w:rPr>
          <w:sz w:val="24"/>
          <w:szCs w:val="24"/>
        </w:rPr>
        <w:t xml:space="preserve">poco </w:t>
      </w:r>
      <w:r w:rsidR="00A0653A">
        <w:rPr>
          <w:sz w:val="24"/>
          <w:szCs w:val="24"/>
        </w:rPr>
        <w:t>o</w:t>
      </w:r>
      <w:r w:rsidR="00916260" w:rsidRPr="00916260">
        <w:rPr>
          <w:sz w:val="24"/>
          <w:szCs w:val="24"/>
        </w:rPr>
        <w:t xml:space="preserve"> na</w:t>
      </w:r>
      <w:r w:rsidR="00C30D6D">
        <w:rPr>
          <w:sz w:val="24"/>
          <w:szCs w:val="24"/>
        </w:rPr>
        <w:t>da</w:t>
      </w:r>
      <w:r w:rsidR="00A0653A">
        <w:rPr>
          <w:sz w:val="24"/>
          <w:szCs w:val="24"/>
        </w:rPr>
        <w:t xml:space="preserve"> preocupados</w:t>
      </w:r>
      <w:r w:rsidR="00C30D6D">
        <w:rPr>
          <w:sz w:val="24"/>
          <w:szCs w:val="24"/>
        </w:rPr>
        <w:t>.</w:t>
      </w:r>
      <w:r w:rsidR="00B22363">
        <w:rPr>
          <w:sz w:val="24"/>
          <w:szCs w:val="24"/>
        </w:rPr>
        <w:t xml:space="preserve"> </w:t>
      </w:r>
      <w:r w:rsidR="00C30D6D" w:rsidRPr="00C30D6D">
        <w:rPr>
          <w:b/>
          <w:bCs/>
          <w:sz w:val="24"/>
          <w:szCs w:val="24"/>
        </w:rPr>
        <w:t>A</w:t>
      </w:r>
      <w:r w:rsidR="00916260" w:rsidRPr="00C30D6D">
        <w:rPr>
          <w:b/>
          <w:bCs/>
          <w:sz w:val="24"/>
          <w:szCs w:val="24"/>
        </w:rPr>
        <w:t xml:space="preserve"> medida que aumenta la edad aumenta la preocupación</w:t>
      </w:r>
      <w:r w:rsidR="00A0653A">
        <w:rPr>
          <w:b/>
          <w:bCs/>
          <w:sz w:val="24"/>
          <w:szCs w:val="24"/>
        </w:rPr>
        <w:t>,</w:t>
      </w:r>
      <w:r w:rsidR="00916260" w:rsidRPr="00C30D6D">
        <w:rPr>
          <w:b/>
          <w:bCs/>
          <w:sz w:val="24"/>
          <w:szCs w:val="24"/>
        </w:rPr>
        <w:t xml:space="preserve"> que llega</w:t>
      </w:r>
      <w:r w:rsidR="00C30D6D">
        <w:rPr>
          <w:b/>
          <w:bCs/>
          <w:sz w:val="24"/>
          <w:szCs w:val="24"/>
        </w:rPr>
        <w:t xml:space="preserve"> a </w:t>
      </w:r>
      <w:r w:rsidR="00037C02">
        <w:rPr>
          <w:b/>
          <w:bCs/>
          <w:sz w:val="24"/>
          <w:szCs w:val="24"/>
        </w:rPr>
        <w:t>54</w:t>
      </w:r>
      <w:r w:rsidR="009B3E35">
        <w:rPr>
          <w:b/>
          <w:bCs/>
          <w:sz w:val="24"/>
          <w:szCs w:val="24"/>
        </w:rPr>
        <w:t>% entre los mayores de 65 años</w:t>
      </w:r>
      <w:r w:rsidR="00916260" w:rsidRPr="00916260">
        <w:rPr>
          <w:sz w:val="24"/>
          <w:szCs w:val="24"/>
        </w:rPr>
        <w:t>. También crece significativamente a mayor educación</w:t>
      </w:r>
      <w:r w:rsidR="009B3E35">
        <w:rPr>
          <w:sz w:val="24"/>
          <w:szCs w:val="24"/>
        </w:rPr>
        <w:t xml:space="preserve"> (primaria </w:t>
      </w:r>
      <w:r w:rsidR="009B3E35">
        <w:rPr>
          <w:sz w:val="24"/>
          <w:szCs w:val="24"/>
        </w:rPr>
        <w:lastRenderedPageBreak/>
        <w:t>(</w:t>
      </w:r>
      <w:r w:rsidR="00037C02">
        <w:rPr>
          <w:sz w:val="24"/>
          <w:szCs w:val="24"/>
        </w:rPr>
        <w:t>38</w:t>
      </w:r>
      <w:r w:rsidR="009B3E35">
        <w:rPr>
          <w:sz w:val="24"/>
          <w:szCs w:val="24"/>
        </w:rPr>
        <w:t>%), secundaria (</w:t>
      </w:r>
      <w:r w:rsidR="00037C02">
        <w:rPr>
          <w:sz w:val="24"/>
          <w:szCs w:val="24"/>
        </w:rPr>
        <w:t>41</w:t>
      </w:r>
      <w:r w:rsidR="009B3E35">
        <w:rPr>
          <w:sz w:val="24"/>
          <w:szCs w:val="24"/>
        </w:rPr>
        <w:t>%), superior (</w:t>
      </w:r>
      <w:r w:rsidR="00037C02">
        <w:rPr>
          <w:sz w:val="24"/>
          <w:szCs w:val="24"/>
        </w:rPr>
        <w:t>5</w:t>
      </w:r>
      <w:r w:rsidR="009B3E35">
        <w:rPr>
          <w:sz w:val="24"/>
          <w:szCs w:val="24"/>
        </w:rPr>
        <w:t>5%)) y disminuye a mayor nivel socioeconómico (ABC1 (</w:t>
      </w:r>
      <w:r w:rsidR="00037C02">
        <w:rPr>
          <w:sz w:val="24"/>
          <w:szCs w:val="24"/>
        </w:rPr>
        <w:t>4</w:t>
      </w:r>
      <w:r w:rsidR="009B3E35">
        <w:rPr>
          <w:sz w:val="24"/>
          <w:szCs w:val="24"/>
        </w:rPr>
        <w:t>8%), C2C3 (</w:t>
      </w:r>
      <w:r w:rsidR="00037C02">
        <w:rPr>
          <w:sz w:val="24"/>
          <w:szCs w:val="24"/>
        </w:rPr>
        <w:t>44</w:t>
      </w:r>
      <w:r w:rsidR="009B3E35">
        <w:rPr>
          <w:sz w:val="24"/>
          <w:szCs w:val="24"/>
        </w:rPr>
        <w:t>%), DE (</w:t>
      </w:r>
      <w:r w:rsidR="00037C02">
        <w:rPr>
          <w:sz w:val="24"/>
          <w:szCs w:val="24"/>
        </w:rPr>
        <w:t>39</w:t>
      </w:r>
      <w:r w:rsidR="009B3E35">
        <w:rPr>
          <w:sz w:val="24"/>
          <w:szCs w:val="24"/>
        </w:rPr>
        <w:t>%))</w:t>
      </w:r>
      <w:r w:rsidR="00916260" w:rsidRPr="00916260">
        <w:rPr>
          <w:sz w:val="24"/>
          <w:szCs w:val="24"/>
        </w:rPr>
        <w:t xml:space="preserve">. También, tiende a haber más preocupación en </w:t>
      </w:r>
      <w:r w:rsidR="00037C02">
        <w:rPr>
          <w:sz w:val="24"/>
          <w:szCs w:val="24"/>
        </w:rPr>
        <w:t xml:space="preserve">CABA (46%) y GBA </w:t>
      </w:r>
      <w:r w:rsidR="009B3E35">
        <w:rPr>
          <w:sz w:val="24"/>
          <w:szCs w:val="24"/>
        </w:rPr>
        <w:t>(4</w:t>
      </w:r>
      <w:r w:rsidR="00037C02">
        <w:rPr>
          <w:sz w:val="24"/>
          <w:szCs w:val="24"/>
        </w:rPr>
        <w:t>7</w:t>
      </w:r>
      <w:r w:rsidR="009B3E35">
        <w:rPr>
          <w:sz w:val="24"/>
          <w:szCs w:val="24"/>
        </w:rPr>
        <w:t xml:space="preserve">%) </w:t>
      </w:r>
      <w:r w:rsidR="00916260" w:rsidRPr="00916260">
        <w:rPr>
          <w:sz w:val="24"/>
          <w:szCs w:val="24"/>
        </w:rPr>
        <w:t>que en el Interior del país</w:t>
      </w:r>
      <w:r w:rsidR="009B3E35">
        <w:rPr>
          <w:sz w:val="24"/>
          <w:szCs w:val="24"/>
        </w:rPr>
        <w:t xml:space="preserve"> (4</w:t>
      </w:r>
      <w:r w:rsidR="00037C02">
        <w:rPr>
          <w:sz w:val="24"/>
          <w:szCs w:val="24"/>
        </w:rPr>
        <w:t>1</w:t>
      </w:r>
      <w:r w:rsidR="009B3E35">
        <w:rPr>
          <w:sz w:val="24"/>
          <w:szCs w:val="24"/>
        </w:rPr>
        <w:t>%)</w:t>
      </w:r>
      <w:r w:rsidR="00916260" w:rsidRPr="00916260">
        <w:rPr>
          <w:sz w:val="24"/>
          <w:szCs w:val="24"/>
        </w:rPr>
        <w:t xml:space="preserve">. </w:t>
      </w:r>
    </w:p>
    <w:p w14:paraId="7B2A37B5" w14:textId="77777777" w:rsidR="001F21A0" w:rsidRDefault="001F21A0" w:rsidP="00916260">
      <w:pPr>
        <w:jc w:val="both"/>
        <w:rPr>
          <w:sz w:val="24"/>
          <w:szCs w:val="24"/>
        </w:rPr>
      </w:pPr>
    </w:p>
    <w:p w14:paraId="4593DB9D" w14:textId="6CFEF3A8" w:rsidR="007639ED" w:rsidRDefault="007639ED" w:rsidP="00226F96">
      <w:pPr>
        <w:jc w:val="center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“</w:t>
      </w:r>
      <w:r w:rsidRPr="00916260">
        <w:rPr>
          <w:rFonts w:cstheme="minorHAnsi"/>
          <w:b/>
          <w:bCs/>
          <w:i/>
          <w:iCs/>
          <w:sz w:val="24"/>
          <w:szCs w:val="24"/>
        </w:rPr>
        <w:t xml:space="preserve">Por favor, indique </w:t>
      </w:r>
      <w:r w:rsidR="005B1CF8">
        <w:rPr>
          <w:rFonts w:cstheme="minorHAnsi"/>
          <w:b/>
          <w:bCs/>
          <w:i/>
          <w:iCs/>
          <w:sz w:val="24"/>
          <w:szCs w:val="24"/>
        </w:rPr>
        <w:t xml:space="preserve">qué tan de </w:t>
      </w:r>
      <w:r w:rsidRPr="00916260">
        <w:rPr>
          <w:rFonts w:cstheme="minorHAnsi"/>
          <w:b/>
          <w:bCs/>
          <w:i/>
          <w:iCs/>
          <w:sz w:val="24"/>
          <w:szCs w:val="24"/>
        </w:rPr>
        <w:t xml:space="preserve">acuerdo o en desacuerdo </w:t>
      </w:r>
      <w:r w:rsidR="005B1CF8">
        <w:rPr>
          <w:rFonts w:cstheme="minorHAnsi"/>
          <w:b/>
          <w:bCs/>
          <w:i/>
          <w:iCs/>
          <w:sz w:val="24"/>
          <w:szCs w:val="24"/>
        </w:rPr>
        <w:t xml:space="preserve">está </w:t>
      </w:r>
      <w:r w:rsidRPr="00916260">
        <w:rPr>
          <w:rFonts w:cstheme="minorHAnsi"/>
          <w:b/>
          <w:bCs/>
          <w:i/>
          <w:iCs/>
          <w:sz w:val="24"/>
          <w:szCs w:val="24"/>
        </w:rPr>
        <w:t>con la siguiente afirmaci</w:t>
      </w:r>
      <w:r>
        <w:rPr>
          <w:rFonts w:cstheme="minorHAnsi"/>
          <w:b/>
          <w:bCs/>
          <w:i/>
          <w:iCs/>
          <w:sz w:val="24"/>
          <w:szCs w:val="24"/>
        </w:rPr>
        <w:t>ón</w:t>
      </w:r>
      <w:r w:rsidRPr="00916260">
        <w:rPr>
          <w:rFonts w:cstheme="minorHAnsi"/>
          <w:b/>
          <w:bCs/>
          <w:i/>
          <w:iCs/>
          <w:sz w:val="24"/>
          <w:szCs w:val="24"/>
        </w:rPr>
        <w:t>:</w:t>
      </w:r>
      <w:r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Pr="00916260">
        <w:rPr>
          <w:rFonts w:cstheme="minorHAnsi"/>
          <w:b/>
          <w:bCs/>
          <w:i/>
          <w:iCs/>
          <w:sz w:val="24"/>
          <w:szCs w:val="24"/>
        </w:rPr>
        <w:t>me preocupa que la inteligencia artificial (</w:t>
      </w:r>
      <w:r>
        <w:rPr>
          <w:rFonts w:cstheme="minorHAnsi"/>
          <w:b/>
          <w:bCs/>
          <w:i/>
          <w:iCs/>
          <w:sz w:val="24"/>
          <w:szCs w:val="24"/>
        </w:rPr>
        <w:t>IA</w:t>
      </w:r>
      <w:r w:rsidRPr="00916260">
        <w:rPr>
          <w:rFonts w:cstheme="minorHAnsi"/>
          <w:b/>
          <w:bCs/>
          <w:i/>
          <w:iCs/>
          <w:sz w:val="24"/>
          <w:szCs w:val="24"/>
        </w:rPr>
        <w:t>) pueda crear y difundir información falsa.</w:t>
      </w:r>
      <w:r>
        <w:rPr>
          <w:rFonts w:cstheme="minorHAnsi"/>
          <w:b/>
          <w:bCs/>
          <w:i/>
          <w:iCs/>
          <w:sz w:val="24"/>
          <w:szCs w:val="24"/>
        </w:rPr>
        <w:t>”</w:t>
      </w:r>
    </w:p>
    <w:p w14:paraId="38116151" w14:textId="77777777" w:rsidR="007639ED" w:rsidRDefault="007639ED" w:rsidP="007639ED">
      <w:pPr>
        <w:jc w:val="center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COMPLETAMENTE DE ACUERDO (8 + 9 + 10)</w:t>
      </w:r>
    </w:p>
    <w:p w14:paraId="1C1DE67C" w14:textId="33C4B7CC" w:rsidR="009B3E35" w:rsidRPr="00226F96" w:rsidRDefault="007639ED" w:rsidP="00226F96">
      <w:pPr>
        <w:jc w:val="center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RESULTADOS ARGENTINA</w:t>
      </w:r>
    </w:p>
    <w:p w14:paraId="14BF871B" w14:textId="7BE87233" w:rsidR="00226F96" w:rsidRDefault="0043035E" w:rsidP="00916260">
      <w:pPr>
        <w:jc w:val="both"/>
        <w:rPr>
          <w:sz w:val="24"/>
          <w:szCs w:val="24"/>
        </w:rPr>
      </w:pPr>
      <w:r w:rsidRPr="0044132C">
        <w:rPr>
          <w:noProof/>
          <w:color w:val="D0CECE" w:themeColor="background2" w:themeShade="E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672012" wp14:editId="487AE760">
                <wp:simplePos x="0" y="0"/>
                <wp:positionH relativeFrom="column">
                  <wp:posOffset>4378745</wp:posOffset>
                </wp:positionH>
                <wp:positionV relativeFrom="paragraph">
                  <wp:posOffset>164094</wp:posOffset>
                </wp:positionV>
                <wp:extent cx="9525" cy="2085975"/>
                <wp:effectExtent l="0" t="0" r="28575" b="28575"/>
                <wp:wrapNone/>
                <wp:docPr id="1968944767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2085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AAC0CD" id="Conector recto 1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4.8pt,12.9pt" to="345.55pt,1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D8opgEAAJUDAAAOAAAAZHJzL2Uyb0RvYy54bWysU8tu2zAQvBfoPxC815INOE0EyzkkSC9B&#10;G/R1Z6ilRYTkEiRjyX/fJWUrRdMAQZALwcfO7M7scnM5WsP2EKJG1/LlouYMnMROu13Lf/28+XTO&#10;WUzCdcKgg5YfIPLL7ccPm8E3sMIeTQeBEYmLzeBb3qfkm6qKsgcr4gI9OHpUGKxIdAy7qgtiIHZr&#10;qlVdn1UDhs4HlBAj3V5Pj3xb+JUCmb4pFSEx03KqLZU1lPU+r9V2I5pdEL7X8liGeEMVVmhHSWeq&#10;a5EEewz6GZXVMmBElRYSbYVKaQlFA6lZ1v+o+dELD0ULmRP9bFN8P1r5dX/l7gLZMPjYRH8XsopR&#10;BcuU0f439bTookrZWGw7zLbBmJiky4v1as2ZpIdVfb6++LzOrlYTS2bzIaYvgJblTcuNdlmUaMT+&#10;NqYp9BRCuKc6yi4dDORg476DYrqjfFNFZUTgygS2F9Tc7mF5TFsiM0RpY2ZQXVK+CDrGZhiUsXkt&#10;cI4uGdGlGWi1w/C/rGk8laqm+JPqSWuWfY/doXSl2EG9L4Ye5zQP19/nAn/6Tds/AAAA//8DAFBL&#10;AwQUAAYACAAAACEAACzEwN4AAAAKAQAADwAAAGRycy9kb3ducmV2LnhtbEyPwU7DMBBE70j8g7VI&#10;3KiTtjFtyKYqlRBnWi69OfGSRMTrELtt+PuaEz2u9mnmTbGZbC/ONPrOMUI6S0AQ18503CB8Ht6e&#10;ViB80Gx075gQfsnDpry/K3Ru3IU/6LwPjYgh7HON0IYw5FL6uiWr/cwNxPH35UarQzzHRppRX2K4&#10;7eU8SZS0uuPY0OqBdi3V3/uTRTi822SqQrcj/nlOtsfXTPExQ3x8mLYvIAJN4R+GP/2oDmV0qtyJ&#10;jRc9glqtVUQR5lmcEAG1TlMQFcIiWy5AloW8nVBeAQAA//8DAFBLAQItABQABgAIAAAAIQC2gziS&#10;/gAAAOEBAAATAAAAAAAAAAAAAAAAAAAAAABbQ29udGVudF9UeXBlc10ueG1sUEsBAi0AFAAGAAgA&#10;AAAhADj9If/WAAAAlAEAAAsAAAAAAAAAAAAAAAAALwEAAF9yZWxzLy5yZWxzUEsBAi0AFAAGAAgA&#10;AAAhAEMgPyimAQAAlQMAAA4AAAAAAAAAAAAAAAAALgIAAGRycy9lMm9Eb2MueG1sUEsBAi0AFAAG&#10;AAgAAAAhAAAsxMDeAAAACgEAAA8AAAAAAAAAAAAAAAAAAAQAAGRycy9kb3ducmV2LnhtbFBLBQYA&#10;AAAABAAEAPMAAAALBQAAAAA=&#10;" strokecolor="black [3200]" strokeweight=".5pt">
                <v:stroke joinstyle="miter"/>
              </v:line>
            </w:pict>
          </mc:Fallback>
        </mc:AlternateContent>
      </w:r>
      <w:r w:rsidRPr="0044132C">
        <w:rPr>
          <w:noProof/>
          <w:color w:val="D0CECE" w:themeColor="background2" w:themeShade="E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C5B586" wp14:editId="27098A4D">
                <wp:simplePos x="0" y="0"/>
                <wp:positionH relativeFrom="column">
                  <wp:posOffset>3497353</wp:posOffset>
                </wp:positionH>
                <wp:positionV relativeFrom="paragraph">
                  <wp:posOffset>137459</wp:posOffset>
                </wp:positionV>
                <wp:extent cx="9525" cy="2085975"/>
                <wp:effectExtent l="0" t="0" r="28575" b="28575"/>
                <wp:wrapNone/>
                <wp:docPr id="1037765197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2085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C6C5FF" id="Conector recto 1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4pt,10.8pt" to="276.15pt,1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D8opgEAAJUDAAAOAAAAZHJzL2Uyb0RvYy54bWysU8tu2zAQvBfoPxC815INOE0EyzkkSC9B&#10;G/R1Z6ilRYTkEiRjyX/fJWUrRdMAQZALwcfO7M7scnM5WsP2EKJG1/LlouYMnMROu13Lf/28+XTO&#10;WUzCdcKgg5YfIPLL7ccPm8E3sMIeTQeBEYmLzeBb3qfkm6qKsgcr4gI9OHpUGKxIdAy7qgtiIHZr&#10;qlVdn1UDhs4HlBAj3V5Pj3xb+JUCmb4pFSEx03KqLZU1lPU+r9V2I5pdEL7X8liGeEMVVmhHSWeq&#10;a5EEewz6GZXVMmBElRYSbYVKaQlFA6lZ1v+o+dELD0ULmRP9bFN8P1r5dX/l7gLZMPjYRH8XsopR&#10;BcuU0f439bTookrZWGw7zLbBmJiky4v1as2ZpIdVfb6++LzOrlYTS2bzIaYvgJblTcuNdlmUaMT+&#10;NqYp9BRCuKc6yi4dDORg476DYrqjfFNFZUTgygS2F9Tc7mF5TFsiM0RpY2ZQXVK+CDrGZhiUsXkt&#10;cI4uGdGlGWi1w/C/rGk8laqm+JPqSWuWfY/doXSl2EG9L4Ye5zQP19/nAn/6Tds/AAAA//8DAFBL&#10;AwQUAAYACAAAACEAI3D0TdwAAAAKAQAADwAAAGRycy9kb3ducmV2LnhtbEyPwU7DMBBE70j8g7VI&#10;3KidVA4oZFOVSogzbS+9OfGSRMTrELtt+HvMCY6jGc28qTaLG8WF5jB4RshWCgRx6+3AHcLx8Prw&#10;BCJEw9aMngnhmwJs6tubypTWX/mdLvvYiVTCoTQIfYxTKWVoe3ImrPxEnLwPPzsTk5w7aWdzTeVu&#10;lLlShXRm4LTQm4l2PbWf+7NDOLw5tTRx2BF/Part6UUXfNKI93fL9hlEpCX+heEXP6FDnZgaf2Yb&#10;xIigtUroESHPChApoHW+BtEgrLXKQNaV/H+h/gEAAP//AwBQSwECLQAUAAYACAAAACEAtoM4kv4A&#10;AADhAQAAEwAAAAAAAAAAAAAAAAAAAAAAW0NvbnRlbnRfVHlwZXNdLnhtbFBLAQItABQABgAIAAAA&#10;IQA4/SH/1gAAAJQBAAALAAAAAAAAAAAAAAAAAC8BAABfcmVscy8ucmVsc1BLAQItABQABgAIAAAA&#10;IQBDID8opgEAAJUDAAAOAAAAAAAAAAAAAAAAAC4CAABkcnMvZTJvRG9jLnhtbFBLAQItABQABgAI&#10;AAAAIQAjcPRN3AAAAAoBAAAPAAAAAAAAAAAAAAAAAAAE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r w:rsidRPr="0044132C">
        <w:rPr>
          <w:noProof/>
          <w:color w:val="D0CECE" w:themeColor="background2" w:themeShade="E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E87FF5" wp14:editId="1882FEEF">
                <wp:simplePos x="0" y="0"/>
                <wp:positionH relativeFrom="column">
                  <wp:posOffset>2565460</wp:posOffset>
                </wp:positionH>
                <wp:positionV relativeFrom="paragraph">
                  <wp:posOffset>137747</wp:posOffset>
                </wp:positionV>
                <wp:extent cx="9525" cy="2085975"/>
                <wp:effectExtent l="0" t="0" r="28575" b="28575"/>
                <wp:wrapNone/>
                <wp:docPr id="366564809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2085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94518D" id="Conector recto 1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pt,10.85pt" to="202.75pt,1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D8opgEAAJUDAAAOAAAAZHJzL2Uyb0RvYy54bWysU8tu2zAQvBfoPxC815INOE0EyzkkSC9B&#10;G/R1Z6ilRYTkEiRjyX/fJWUrRdMAQZALwcfO7M7scnM5WsP2EKJG1/LlouYMnMROu13Lf/28+XTO&#10;WUzCdcKgg5YfIPLL7ccPm8E3sMIeTQeBEYmLzeBb3qfkm6qKsgcr4gI9OHpUGKxIdAy7qgtiIHZr&#10;qlVdn1UDhs4HlBAj3V5Pj3xb+JUCmb4pFSEx03KqLZU1lPU+r9V2I5pdEL7X8liGeEMVVmhHSWeq&#10;a5EEewz6GZXVMmBElRYSbYVKaQlFA6lZ1v+o+dELD0ULmRP9bFN8P1r5dX/l7gLZMPjYRH8XsopR&#10;BcuU0f439bTookrZWGw7zLbBmJiky4v1as2ZpIdVfb6++LzOrlYTS2bzIaYvgJblTcuNdlmUaMT+&#10;NqYp9BRCuKc6yi4dDORg476DYrqjfFNFZUTgygS2F9Tc7mF5TFsiM0RpY2ZQXVK+CDrGZhiUsXkt&#10;cI4uGdGlGWi1w/C/rGk8laqm+JPqSWuWfY/doXSl2EG9L4Ye5zQP19/nAn/6Tds/AAAA//8DAFBL&#10;AwQUAAYACAAAACEAWZRgSN0AAAAKAQAADwAAAGRycy9kb3ducmV2LnhtbEyPwU7DMBBE70j8g7VI&#10;3KjdELcoZFOVSogzbS+9OfGSRMTrELtt+HvMCY6jGc28KTezG8SFptB7RlguFAjixtueW4Tj4fXh&#10;CUSIhq0ZPBPCNwXYVLc3pSmsv/I7XfaxFamEQ2EQuhjHQsrQdORMWPiROHkffnImJjm10k7mmsrd&#10;IDOlVtKZntNCZ0baddR87s8O4fDm1FzHfkf8tVbb04te8Ukj3t/N22cQkeb4F4Zf/IQOVWKq/Zlt&#10;EANCrvL0JSJkyzWIFMiV1iBqhEetMpBVKf9fqH4AAAD//wMAUEsBAi0AFAAGAAgAAAAhALaDOJL+&#10;AAAA4QEAABMAAAAAAAAAAAAAAAAAAAAAAFtDb250ZW50X1R5cGVzXS54bWxQSwECLQAUAAYACAAA&#10;ACEAOP0h/9YAAACUAQAACwAAAAAAAAAAAAAAAAAvAQAAX3JlbHMvLnJlbHNQSwECLQAUAAYACAAA&#10;ACEAQyA/KKYBAACVAwAADgAAAAAAAAAAAAAAAAAuAgAAZHJzL2Uyb0RvYy54bWxQSwECLQAUAAYA&#10;CAAAACEAWZRgSN0AAAAKAQAADwAAAAAAAAAAAAAAAAAA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  <w:r w:rsidRPr="0044132C">
        <w:rPr>
          <w:noProof/>
          <w:color w:val="D0CECE" w:themeColor="background2" w:themeShade="E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427FC5" wp14:editId="10C0C45B">
                <wp:simplePos x="0" y="0"/>
                <wp:positionH relativeFrom="column">
                  <wp:posOffset>1074312</wp:posOffset>
                </wp:positionH>
                <wp:positionV relativeFrom="paragraph">
                  <wp:posOffset>143246</wp:posOffset>
                </wp:positionV>
                <wp:extent cx="9525" cy="2085975"/>
                <wp:effectExtent l="0" t="0" r="28575" b="28575"/>
                <wp:wrapNone/>
                <wp:docPr id="495801953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2085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31715B" id="Conector recto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6pt,11.3pt" to="85.35pt,1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D8opgEAAJUDAAAOAAAAZHJzL2Uyb0RvYy54bWysU8tu2zAQvBfoPxC815INOE0EyzkkSC9B&#10;G/R1Z6ilRYTkEiRjyX/fJWUrRdMAQZALwcfO7M7scnM5WsP2EKJG1/LlouYMnMROu13Lf/28+XTO&#10;WUzCdcKgg5YfIPLL7ccPm8E3sMIeTQeBEYmLzeBb3qfkm6qKsgcr4gI9OHpUGKxIdAy7qgtiIHZr&#10;qlVdn1UDhs4HlBAj3V5Pj3xb+JUCmb4pFSEx03KqLZU1lPU+r9V2I5pdEL7X8liGeEMVVmhHSWeq&#10;a5EEewz6GZXVMmBElRYSbYVKaQlFA6lZ1v+o+dELD0ULmRP9bFN8P1r5dX/l7gLZMPjYRH8XsopR&#10;BcuU0f439bTookrZWGw7zLbBmJiky4v1as2ZpIdVfb6++LzOrlYTS2bzIaYvgJblTcuNdlmUaMT+&#10;NqYp9BRCuKc6yi4dDORg476DYrqjfFNFZUTgygS2F9Tc7mF5TFsiM0RpY2ZQXVK+CDrGZhiUsXkt&#10;cI4uGdGlGWi1w/C/rGk8laqm+JPqSWuWfY/doXSl2EG9L4Ye5zQP19/nAn/6Tds/AAAA//8DAFBL&#10;AwQUAAYACAAAACEAQoptHNwAAAAKAQAADwAAAGRycy9kb3ducmV2LnhtbEyPwU7DMBBE70j8g7VI&#10;3KidoCQQ4lSlEuJM20tvTrwkEfE6xG4b/p7tCY6jfZp5W60XN4ozzmHwpCFZKRBIrbcDdRoO+7eH&#10;JxAhGrJm9IQafjDAur69qUxp/YU+8LyLneASCqXR0Mc4lVKGtkdnwspPSHz79LMzkePcSTubC5e7&#10;UaZK5dKZgXihNxNue2y/dienYf/u1NLEYYv0XajN8TXL6ZhpfX+3bF5ARFziHwxXfVaHmp0afyIb&#10;xMg5f04Z1ZCmOYgrUKgCRKPhMUsSkHUl/79Q/wIAAP//AwBQSwECLQAUAAYACAAAACEAtoM4kv4A&#10;AADhAQAAEwAAAAAAAAAAAAAAAAAAAAAAW0NvbnRlbnRfVHlwZXNdLnhtbFBLAQItABQABgAIAAAA&#10;IQA4/SH/1gAAAJQBAAALAAAAAAAAAAAAAAAAAC8BAABfcmVscy8ucmVsc1BLAQItABQABgAIAAAA&#10;IQBDID8opgEAAJUDAAAOAAAAAAAAAAAAAAAAAC4CAABkcnMvZTJvRG9jLnhtbFBLAQItABQABgAI&#10;AAAAIQBCim0c3AAAAAoBAAAPAAAAAAAAAAAAAAAAAAAE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r w:rsidRPr="0044132C">
        <w:rPr>
          <w:noProof/>
          <w:color w:val="D0CECE" w:themeColor="background2" w:themeShade="E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542ED0" wp14:editId="18540FFC">
                <wp:simplePos x="0" y="0"/>
                <wp:positionH relativeFrom="column">
                  <wp:posOffset>495624</wp:posOffset>
                </wp:positionH>
                <wp:positionV relativeFrom="paragraph">
                  <wp:posOffset>143246</wp:posOffset>
                </wp:positionV>
                <wp:extent cx="9525" cy="2085975"/>
                <wp:effectExtent l="0" t="0" r="28575" b="28575"/>
                <wp:wrapNone/>
                <wp:docPr id="899485558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2085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D7DF13" id="Conector recto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05pt,11.3pt" to="39.8pt,1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D8opgEAAJUDAAAOAAAAZHJzL2Uyb0RvYy54bWysU8tu2zAQvBfoPxC815INOE0EyzkkSC9B&#10;G/R1Z6ilRYTkEiRjyX/fJWUrRdMAQZALwcfO7M7scnM5WsP2EKJG1/LlouYMnMROu13Lf/28+XTO&#10;WUzCdcKgg5YfIPLL7ccPm8E3sMIeTQeBEYmLzeBb3qfkm6qKsgcr4gI9OHpUGKxIdAy7qgtiIHZr&#10;qlVdn1UDhs4HlBAj3V5Pj3xb+JUCmb4pFSEx03KqLZU1lPU+r9V2I5pdEL7X8liGeEMVVmhHSWeq&#10;a5EEewz6GZXVMmBElRYSbYVKaQlFA6lZ1v+o+dELD0ULmRP9bFN8P1r5dX/l7gLZMPjYRH8XsopR&#10;BcuU0f439bTookrZWGw7zLbBmJiky4v1as2ZpIdVfb6++LzOrlYTS2bzIaYvgJblTcuNdlmUaMT+&#10;NqYp9BRCuKc6yi4dDORg476DYrqjfFNFZUTgygS2F9Tc7mF5TFsiM0RpY2ZQXVK+CDrGZhiUsXkt&#10;cI4uGdGlGWi1w/C/rGk8laqm+JPqSWuWfY/doXSl2EG9L4Ye5zQP19/nAn/6Tds/AAAA//8DAFBL&#10;AwQUAAYACAAAACEAjrnmw9wAAAAIAQAADwAAAGRycy9kb3ducmV2LnhtbEyPwU7DMBBE70j8g7VI&#10;3KidoCQlZFOVSogzbS+9OfGSRMTrELtt+HvMCU6j1Yxm3labxY7iQrMfHCMkKwWCuHVm4A7heHh9&#10;WIPwQbPRo2NC+CYPm/r2ptKlcVd+p8s+dCKWsC81Qh/CVErp256s9is3EUfvw81Wh3jOnTSzvsZy&#10;O8pUqVxaPXBc6PVEu57az/3ZIhzerFqaMOyIvwq1Pb1kOZ8yxPu7ZfsMItAS/sLwix/RoY5MjTuz&#10;8WJEKNZJTCKkaQ4i+sVT1AbhMUsSkHUl/z9Q/wAAAP//AwBQSwECLQAUAAYACAAAACEAtoM4kv4A&#10;AADhAQAAEwAAAAAAAAAAAAAAAAAAAAAAW0NvbnRlbnRfVHlwZXNdLnhtbFBLAQItABQABgAIAAAA&#10;IQA4/SH/1gAAAJQBAAALAAAAAAAAAAAAAAAAAC8BAABfcmVscy8ucmVsc1BLAQItABQABgAIAAAA&#10;IQBDID8opgEAAJUDAAAOAAAAAAAAAAAAAAAAAC4CAABkcnMvZTJvRG9jLnhtbFBLAQItABQABgAI&#10;AAAAIQCOuebD3AAAAAgBAAAPAAAAAAAAAAAAAAAAAAAE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r w:rsidR="00226F96">
        <w:rPr>
          <w:noProof/>
          <w:sz w:val="24"/>
          <w:szCs w:val="24"/>
        </w:rPr>
        <w:drawing>
          <wp:inline distT="0" distB="0" distL="0" distR="0" wp14:anchorId="7BAB1DB0" wp14:editId="07ED568A">
            <wp:extent cx="5429250" cy="2828925"/>
            <wp:effectExtent l="0" t="0" r="0" b="0"/>
            <wp:docPr id="1888925891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CB4ADF7" w14:textId="77777777" w:rsidR="001F21A0" w:rsidRDefault="003D1FF5" w:rsidP="001F21A0">
      <w:pPr>
        <w:jc w:val="center"/>
        <w:rPr>
          <w:rFonts w:cstheme="minorHAnsi"/>
          <w:sz w:val="24"/>
          <w:szCs w:val="24"/>
        </w:rPr>
      </w:pPr>
      <w:r w:rsidRPr="001979FC">
        <w:rPr>
          <w:rFonts w:cstheme="minorHAnsi"/>
          <w:sz w:val="24"/>
          <w:szCs w:val="24"/>
        </w:rPr>
        <w:t xml:space="preserve">Base: WIN Voices! en Argentina. Población adulta, </w:t>
      </w:r>
      <w:r>
        <w:rPr>
          <w:rFonts w:cstheme="minorHAnsi"/>
          <w:sz w:val="24"/>
          <w:szCs w:val="24"/>
          <w:lang w:val="es-PE"/>
        </w:rPr>
        <w:t>1.027</w:t>
      </w:r>
      <w:r w:rsidRPr="00690CB5">
        <w:rPr>
          <w:rFonts w:cstheme="minorHAnsi"/>
          <w:sz w:val="24"/>
          <w:szCs w:val="24"/>
        </w:rPr>
        <w:t xml:space="preserve"> </w:t>
      </w:r>
      <w:r w:rsidRPr="001979FC">
        <w:rPr>
          <w:rFonts w:cstheme="minorHAnsi"/>
          <w:sz w:val="24"/>
          <w:szCs w:val="24"/>
        </w:rPr>
        <w:t>casos</w:t>
      </w:r>
    </w:p>
    <w:p w14:paraId="122A41A8" w14:textId="77777777" w:rsidR="001F21A0" w:rsidRDefault="001F21A0" w:rsidP="001F21A0">
      <w:pPr>
        <w:rPr>
          <w:rFonts w:cstheme="minorHAnsi"/>
          <w:sz w:val="24"/>
          <w:szCs w:val="24"/>
        </w:rPr>
      </w:pPr>
    </w:p>
    <w:p w14:paraId="44A293AC" w14:textId="4A82ACC1" w:rsidR="00B925F5" w:rsidRDefault="00B925F5" w:rsidP="001F21A0">
      <w:pPr>
        <w:rPr>
          <w:rFonts w:cstheme="minorHAnsi"/>
          <w:sz w:val="24"/>
          <w:szCs w:val="24"/>
        </w:rPr>
      </w:pPr>
      <w:r w:rsidRPr="00B925F5">
        <w:rPr>
          <w:rFonts w:cstheme="minorHAnsi"/>
          <w:sz w:val="24"/>
          <w:szCs w:val="24"/>
        </w:rPr>
        <w:t>Constanza Cilley, Directora Ejecutiva de Voices! y analista social a cargo del estudio, comenta: </w:t>
      </w:r>
    </w:p>
    <w:p w14:paraId="5E41B9F3" w14:textId="23898108" w:rsidR="0044132C" w:rsidRDefault="0044132C" w:rsidP="00B925F5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“</w:t>
      </w:r>
      <w:r w:rsidR="002603B6">
        <w:rPr>
          <w:i/>
          <w:iCs/>
          <w:sz w:val="24"/>
          <w:szCs w:val="24"/>
        </w:rPr>
        <w:t xml:space="preserve">El 43% de los argentinos señala alta preocupación por que la IA pueda generar y difundir información falsa. </w:t>
      </w:r>
      <w:r>
        <w:rPr>
          <w:i/>
          <w:iCs/>
          <w:sz w:val="24"/>
          <w:szCs w:val="24"/>
        </w:rPr>
        <w:t>La no preocupación en el país es minoritaria, pero significativa y se encuentra por encima del promedio mundial</w:t>
      </w:r>
      <w:r w:rsidR="002603B6">
        <w:rPr>
          <w:i/>
          <w:iCs/>
          <w:sz w:val="24"/>
          <w:szCs w:val="24"/>
        </w:rPr>
        <w:t>, alcanzando a un cuarto de los adultos entrevistados, creciendo entre</w:t>
      </w:r>
      <w:r w:rsidR="005B1CF8">
        <w:rPr>
          <w:i/>
          <w:iCs/>
          <w:sz w:val="24"/>
          <w:szCs w:val="24"/>
        </w:rPr>
        <w:t xml:space="preserve"> </w:t>
      </w:r>
      <w:r w:rsidR="002603B6">
        <w:rPr>
          <w:i/>
          <w:iCs/>
          <w:sz w:val="24"/>
          <w:szCs w:val="24"/>
        </w:rPr>
        <w:t xml:space="preserve">jóvenes y niveles socioeconómicos </w:t>
      </w:r>
      <w:r w:rsidR="008970ED">
        <w:rPr>
          <w:i/>
          <w:iCs/>
          <w:sz w:val="24"/>
          <w:szCs w:val="24"/>
        </w:rPr>
        <w:t>bajos, donde</w:t>
      </w:r>
      <w:r w:rsidR="002603B6">
        <w:rPr>
          <w:i/>
          <w:iCs/>
          <w:sz w:val="24"/>
          <w:szCs w:val="24"/>
        </w:rPr>
        <w:t xml:space="preserve"> llega al 33%. </w:t>
      </w:r>
      <w:r w:rsidR="001F21A0">
        <w:rPr>
          <w:i/>
          <w:iCs/>
          <w:sz w:val="24"/>
          <w:szCs w:val="24"/>
        </w:rPr>
        <w:t>E</w:t>
      </w:r>
      <w:r w:rsidR="001F21A0" w:rsidRPr="00613035">
        <w:rPr>
          <w:i/>
          <w:iCs/>
          <w:sz w:val="24"/>
          <w:szCs w:val="24"/>
        </w:rPr>
        <w:t>n un contexto donde la IA redefine cómo se produce y se distribuye la información, fortalecer las habilidades de lectura crítica y verificación se vuelve indispensable.</w:t>
      </w:r>
      <w:r w:rsidR="001F21A0">
        <w:rPr>
          <w:i/>
          <w:iCs/>
          <w:sz w:val="24"/>
          <w:szCs w:val="24"/>
        </w:rPr>
        <w:t xml:space="preserve"> </w:t>
      </w:r>
      <w:r w:rsidR="001F21A0" w:rsidRPr="00613035">
        <w:rPr>
          <w:i/>
          <w:iCs/>
          <w:sz w:val="24"/>
          <w:szCs w:val="24"/>
        </w:rPr>
        <w:t xml:space="preserve">La alfabetización mediática no es solo un desafío educativo, sino una condición para </w:t>
      </w:r>
      <w:r w:rsidR="001F21A0">
        <w:rPr>
          <w:i/>
          <w:iCs/>
          <w:sz w:val="24"/>
          <w:szCs w:val="24"/>
        </w:rPr>
        <w:t>p</w:t>
      </w:r>
      <w:r w:rsidR="001F21A0" w:rsidRPr="00613035">
        <w:rPr>
          <w:i/>
          <w:iCs/>
          <w:sz w:val="24"/>
          <w:szCs w:val="24"/>
        </w:rPr>
        <w:t>roteger la calidad del debate público</w:t>
      </w:r>
      <w:r w:rsidR="001F21A0">
        <w:rPr>
          <w:i/>
          <w:iCs/>
          <w:sz w:val="24"/>
          <w:szCs w:val="24"/>
        </w:rPr>
        <w:t>”</w:t>
      </w:r>
    </w:p>
    <w:p w14:paraId="74116BFB" w14:textId="5B687E7C" w:rsidR="002603B6" w:rsidRDefault="002603B6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br w:type="page"/>
      </w:r>
    </w:p>
    <w:p w14:paraId="52C93017" w14:textId="77777777" w:rsidR="002603B6" w:rsidRDefault="002603B6" w:rsidP="00B925F5">
      <w:pPr>
        <w:jc w:val="both"/>
        <w:rPr>
          <w:rFonts w:cstheme="minorHAnsi"/>
          <w:i/>
          <w:iCs/>
          <w:sz w:val="24"/>
          <w:szCs w:val="24"/>
        </w:rPr>
      </w:pPr>
    </w:p>
    <w:p w14:paraId="4D4FD09F" w14:textId="77777777" w:rsidR="00B925F5" w:rsidRPr="00B925F5" w:rsidRDefault="00B925F5" w:rsidP="0079530D">
      <w:pPr>
        <w:jc w:val="both"/>
        <w:rPr>
          <w:rFonts w:cstheme="minorHAnsi"/>
          <w:sz w:val="24"/>
          <w:szCs w:val="24"/>
        </w:rPr>
      </w:pPr>
    </w:p>
    <w:p w14:paraId="482FD4E5" w14:textId="28318664" w:rsidR="00B925F5" w:rsidRPr="00B925F5" w:rsidRDefault="00B925F5" w:rsidP="0036201D">
      <w:pPr>
        <w:rPr>
          <w:rFonts w:cstheme="minorHAnsi"/>
          <w:b/>
          <w:bCs/>
          <w:sz w:val="24"/>
          <w:szCs w:val="24"/>
        </w:rPr>
      </w:pPr>
      <w:r w:rsidRPr="00B925F5">
        <w:rPr>
          <w:rFonts w:cstheme="minorHAnsi"/>
          <w:b/>
          <w:bCs/>
          <w:sz w:val="24"/>
          <w:szCs w:val="24"/>
        </w:rPr>
        <w:t>Acerca de la Encuesta WIN</w:t>
      </w:r>
    </w:p>
    <w:p w14:paraId="6E0724B0" w14:textId="77777777" w:rsidR="00B925F5" w:rsidRPr="00B925F5" w:rsidRDefault="00B925F5" w:rsidP="00B925F5">
      <w:pPr>
        <w:jc w:val="both"/>
        <w:rPr>
          <w:rFonts w:cstheme="minorHAnsi"/>
          <w:sz w:val="24"/>
          <w:szCs w:val="24"/>
        </w:rPr>
      </w:pPr>
      <w:r w:rsidRPr="00B925F5">
        <w:rPr>
          <w:rFonts w:cstheme="minorHAnsi"/>
          <w:sz w:val="24"/>
          <w:szCs w:val="24"/>
        </w:rPr>
        <w:t>Worldwide Independent Network of Market Research (WIN) es una red global que realiza investigación de Mercado y Encuestas de opinión en todos los continentes – Voices! es integrante de la red realizando los estudios en Argentina.</w:t>
      </w:r>
    </w:p>
    <w:p w14:paraId="2317696D" w14:textId="77777777" w:rsidR="00B925F5" w:rsidRPr="00B925F5" w:rsidRDefault="00B925F5" w:rsidP="00B925F5">
      <w:pPr>
        <w:jc w:val="both"/>
        <w:rPr>
          <w:rFonts w:cstheme="minorHAnsi"/>
          <w:sz w:val="24"/>
          <w:szCs w:val="24"/>
        </w:rPr>
      </w:pPr>
    </w:p>
    <w:p w14:paraId="54344D3E" w14:textId="77777777" w:rsidR="00B925F5" w:rsidRPr="00B925F5" w:rsidRDefault="00B925F5" w:rsidP="00B925F5">
      <w:pPr>
        <w:jc w:val="both"/>
        <w:rPr>
          <w:rFonts w:cstheme="minorHAnsi"/>
          <w:sz w:val="24"/>
          <w:szCs w:val="24"/>
        </w:rPr>
      </w:pPr>
      <w:r w:rsidRPr="00B925F5">
        <w:rPr>
          <w:rFonts w:cstheme="minorHAnsi"/>
          <w:b/>
          <w:bCs/>
          <w:sz w:val="24"/>
          <w:szCs w:val="24"/>
        </w:rPr>
        <w:t>Acerca de Voices!</w:t>
      </w:r>
    </w:p>
    <w:p w14:paraId="75842AC6" w14:textId="77777777" w:rsidR="00B925F5" w:rsidRPr="00B925F5" w:rsidRDefault="00B925F5" w:rsidP="00B925F5">
      <w:pPr>
        <w:jc w:val="both"/>
        <w:rPr>
          <w:rFonts w:cstheme="minorHAnsi"/>
          <w:sz w:val="24"/>
          <w:szCs w:val="24"/>
        </w:rPr>
      </w:pPr>
      <w:r w:rsidRPr="00B925F5">
        <w:rPr>
          <w:rFonts w:cstheme="minorHAnsi"/>
          <w:sz w:val="24"/>
          <w:szCs w:val="24"/>
        </w:rPr>
        <w:t>Voices! Research &amp; Consultancy es una empresa con foco en la investigación social, política y de mercado, con el objetivo de proporcionar consultoría a las organizaciones usando rigurosas metodologías y enfoques innovadores. El equipo de VOICES! tiene una amplia experiencia en estudios nacionales e internacionales y ha participado en las investigaciones con encuestas más importantes del mundo.</w:t>
      </w:r>
    </w:p>
    <w:p w14:paraId="6A69D34E" w14:textId="77777777" w:rsidR="00B925F5" w:rsidRPr="00B925F5" w:rsidRDefault="00B925F5" w:rsidP="00B925F5">
      <w:pPr>
        <w:jc w:val="both"/>
        <w:rPr>
          <w:rFonts w:cstheme="minorHAnsi"/>
          <w:sz w:val="24"/>
          <w:szCs w:val="24"/>
        </w:rPr>
      </w:pPr>
      <w:r w:rsidRPr="00B925F5">
        <w:rPr>
          <w:rFonts w:cstheme="minorHAnsi"/>
          <w:sz w:val="24"/>
          <w:szCs w:val="24"/>
        </w:rPr>
        <w:t>Voices! es integrante de la red realizando los estudios en Argentina.</w:t>
      </w:r>
    </w:p>
    <w:p w14:paraId="78DC4E65" w14:textId="77777777" w:rsidR="00B925F5" w:rsidRPr="00B925F5" w:rsidRDefault="00B925F5" w:rsidP="00B925F5">
      <w:pPr>
        <w:jc w:val="both"/>
        <w:rPr>
          <w:rFonts w:cstheme="minorHAnsi"/>
          <w:sz w:val="24"/>
          <w:szCs w:val="24"/>
          <w:lang w:val="en-US"/>
        </w:rPr>
      </w:pPr>
      <w:hyperlink r:id="rId8" w:history="1">
        <w:r w:rsidRPr="00B925F5">
          <w:rPr>
            <w:rStyle w:val="Hipervnculo"/>
            <w:rFonts w:cstheme="minorHAnsi"/>
            <w:sz w:val="24"/>
            <w:szCs w:val="24"/>
            <w:lang w:val="en-US"/>
          </w:rPr>
          <w:t>http://www.voicesconsultancy.com/</w:t>
        </w:r>
      </w:hyperlink>
      <w:r w:rsidRPr="00B925F5">
        <w:rPr>
          <w:rFonts w:cstheme="minorHAnsi"/>
          <w:sz w:val="24"/>
          <w:szCs w:val="24"/>
          <w:lang w:val="en-US"/>
        </w:rPr>
        <w:t>  </w:t>
      </w:r>
    </w:p>
    <w:p w14:paraId="36B86A95" w14:textId="77777777" w:rsidR="00B925F5" w:rsidRPr="00B925F5" w:rsidRDefault="00B925F5" w:rsidP="00B925F5">
      <w:pPr>
        <w:jc w:val="both"/>
        <w:rPr>
          <w:rFonts w:cstheme="minorHAnsi"/>
          <w:sz w:val="24"/>
          <w:szCs w:val="24"/>
          <w:lang w:val="en-US"/>
        </w:rPr>
      </w:pPr>
    </w:p>
    <w:p w14:paraId="5BDDB390" w14:textId="77777777" w:rsidR="00B925F5" w:rsidRPr="008970ED" w:rsidRDefault="00B925F5" w:rsidP="00B925F5">
      <w:pPr>
        <w:jc w:val="both"/>
        <w:rPr>
          <w:rFonts w:cstheme="minorHAnsi"/>
          <w:sz w:val="24"/>
          <w:szCs w:val="24"/>
        </w:rPr>
      </w:pPr>
      <w:r w:rsidRPr="008970ED">
        <w:rPr>
          <w:rFonts w:cstheme="minorHAnsi"/>
          <w:b/>
          <w:bCs/>
          <w:sz w:val="24"/>
          <w:szCs w:val="24"/>
        </w:rPr>
        <w:t>Contacto Voices!:</w:t>
      </w:r>
    </w:p>
    <w:p w14:paraId="633E888E" w14:textId="77777777" w:rsidR="00B925F5" w:rsidRPr="00B925F5" w:rsidRDefault="00B925F5" w:rsidP="00B925F5">
      <w:pPr>
        <w:jc w:val="both"/>
        <w:rPr>
          <w:rFonts w:cstheme="minorHAnsi"/>
          <w:sz w:val="24"/>
          <w:szCs w:val="24"/>
        </w:rPr>
      </w:pPr>
      <w:r w:rsidRPr="00B925F5">
        <w:rPr>
          <w:rFonts w:cstheme="minorHAnsi"/>
          <w:sz w:val="24"/>
          <w:szCs w:val="24"/>
        </w:rPr>
        <w:t>Constanza Cilley | Directora Ejecutiva VOICES!</w:t>
      </w:r>
    </w:p>
    <w:p w14:paraId="7109A957" w14:textId="77777777" w:rsidR="00B925F5" w:rsidRPr="00B925F5" w:rsidRDefault="00B925F5" w:rsidP="00B925F5">
      <w:pPr>
        <w:jc w:val="both"/>
        <w:rPr>
          <w:rFonts w:cstheme="minorHAnsi"/>
          <w:sz w:val="24"/>
          <w:szCs w:val="24"/>
        </w:rPr>
      </w:pPr>
      <w:hyperlink r:id="rId9" w:history="1">
        <w:r w:rsidRPr="00B925F5">
          <w:rPr>
            <w:rStyle w:val="Hipervnculo"/>
            <w:rFonts w:cstheme="minorHAnsi"/>
            <w:sz w:val="24"/>
            <w:szCs w:val="24"/>
          </w:rPr>
          <w:t>constanzacilley@voicesconsultancy.com</w:t>
        </w:r>
      </w:hyperlink>
    </w:p>
    <w:p w14:paraId="1AB2752E" w14:textId="77777777" w:rsidR="00B925F5" w:rsidRPr="00B925F5" w:rsidRDefault="00B925F5" w:rsidP="00B925F5">
      <w:pPr>
        <w:jc w:val="both"/>
        <w:rPr>
          <w:rFonts w:cstheme="minorHAnsi"/>
          <w:sz w:val="24"/>
          <w:szCs w:val="24"/>
        </w:rPr>
      </w:pPr>
      <w:r w:rsidRPr="00B925F5">
        <w:rPr>
          <w:rFonts w:cstheme="minorHAnsi"/>
          <w:sz w:val="24"/>
          <w:szCs w:val="24"/>
        </w:rPr>
        <w:t>Cel: 1565724467</w:t>
      </w:r>
    </w:p>
    <w:p w14:paraId="48F9439E" w14:textId="77777777" w:rsidR="00B925F5" w:rsidRPr="0079530D" w:rsidRDefault="00B925F5" w:rsidP="0079530D">
      <w:pPr>
        <w:jc w:val="both"/>
        <w:rPr>
          <w:rFonts w:cstheme="minorHAnsi"/>
          <w:sz w:val="24"/>
          <w:szCs w:val="24"/>
        </w:rPr>
      </w:pPr>
    </w:p>
    <w:sectPr w:rsidR="00B925F5" w:rsidRPr="0079530D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8645B" w14:textId="77777777" w:rsidR="00425FD6" w:rsidRDefault="00425FD6" w:rsidP="0079530D">
      <w:pPr>
        <w:spacing w:after="0" w:line="240" w:lineRule="auto"/>
      </w:pPr>
      <w:r>
        <w:separator/>
      </w:r>
    </w:p>
  </w:endnote>
  <w:endnote w:type="continuationSeparator" w:id="0">
    <w:p w14:paraId="3EBB9C04" w14:textId="77777777" w:rsidR="00425FD6" w:rsidRDefault="00425FD6" w:rsidP="00795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FC1D5" w14:textId="77777777" w:rsidR="00425FD6" w:rsidRDefault="00425FD6" w:rsidP="0079530D">
      <w:pPr>
        <w:spacing w:after="0" w:line="240" w:lineRule="auto"/>
      </w:pPr>
      <w:r>
        <w:separator/>
      </w:r>
    </w:p>
  </w:footnote>
  <w:footnote w:type="continuationSeparator" w:id="0">
    <w:p w14:paraId="216F3E7C" w14:textId="77777777" w:rsidR="00425FD6" w:rsidRDefault="00425FD6" w:rsidP="00795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66CCA" w14:textId="60444F86" w:rsidR="0079530D" w:rsidRPr="0079530D" w:rsidRDefault="0079530D" w:rsidP="0079530D">
    <w:pPr>
      <w:pStyle w:val="Encabezado"/>
    </w:pPr>
    <w:r w:rsidRPr="0079530D">
      <w:rPr>
        <w:noProof/>
      </w:rPr>
      <w:drawing>
        <wp:inline distT="0" distB="0" distL="0" distR="0" wp14:anchorId="22A8C034" wp14:editId="262C0513">
          <wp:extent cx="819150" cy="596399"/>
          <wp:effectExtent l="0" t="0" r="0" b="0"/>
          <wp:docPr id="116286619" name="Imagen 4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192" cy="602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9530D">
      <w:t xml:space="preserve">                     </w:t>
    </w:r>
    <w:r w:rsidRPr="0079530D">
      <w:tab/>
      <w:t>                                             </w:t>
    </w:r>
    <w:r>
      <w:tab/>
      <w:t xml:space="preserve">  </w:t>
    </w:r>
    <w:r w:rsidRPr="0079530D">
      <w:rPr>
        <w:noProof/>
      </w:rPr>
      <w:drawing>
        <wp:inline distT="0" distB="0" distL="0" distR="0" wp14:anchorId="3EE23EF7" wp14:editId="566A07ED">
          <wp:extent cx="1647371" cy="540544"/>
          <wp:effectExtent l="0" t="0" r="0" b="0"/>
          <wp:docPr id="1133539105" name="Imagen 3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337" cy="542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267457" w14:textId="77777777" w:rsidR="0079530D" w:rsidRDefault="0079530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3E"/>
    <w:rsid w:val="000254F1"/>
    <w:rsid w:val="00032551"/>
    <w:rsid w:val="00037C02"/>
    <w:rsid w:val="000B2913"/>
    <w:rsid w:val="001979FC"/>
    <w:rsid w:val="001D1C4A"/>
    <w:rsid w:val="001F21A0"/>
    <w:rsid w:val="00226F96"/>
    <w:rsid w:val="002603B6"/>
    <w:rsid w:val="00265150"/>
    <w:rsid w:val="002A4556"/>
    <w:rsid w:val="0036201D"/>
    <w:rsid w:val="00390DF3"/>
    <w:rsid w:val="003D1FF5"/>
    <w:rsid w:val="00425FD6"/>
    <w:rsid w:val="0043035E"/>
    <w:rsid w:val="0044132C"/>
    <w:rsid w:val="004C0D87"/>
    <w:rsid w:val="00570BE6"/>
    <w:rsid w:val="005B1CF8"/>
    <w:rsid w:val="00613035"/>
    <w:rsid w:val="00667096"/>
    <w:rsid w:val="00690CB5"/>
    <w:rsid w:val="006C38CB"/>
    <w:rsid w:val="006C680C"/>
    <w:rsid w:val="007639ED"/>
    <w:rsid w:val="00775F74"/>
    <w:rsid w:val="0079530D"/>
    <w:rsid w:val="00816B31"/>
    <w:rsid w:val="008970ED"/>
    <w:rsid w:val="00916260"/>
    <w:rsid w:val="0093391E"/>
    <w:rsid w:val="00962FB8"/>
    <w:rsid w:val="009B3E35"/>
    <w:rsid w:val="00A0653A"/>
    <w:rsid w:val="00A579B7"/>
    <w:rsid w:val="00B22363"/>
    <w:rsid w:val="00B50271"/>
    <w:rsid w:val="00B925F5"/>
    <w:rsid w:val="00BC07FE"/>
    <w:rsid w:val="00C30D6D"/>
    <w:rsid w:val="00E83C3E"/>
    <w:rsid w:val="00EF1898"/>
    <w:rsid w:val="00F40DFD"/>
    <w:rsid w:val="00FA7FC4"/>
    <w:rsid w:val="00FB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D42EA"/>
  <w15:chartTrackingRefBased/>
  <w15:docId w15:val="{DF3F1278-8E9E-44BD-8580-DF6E64FFD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83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3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3C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3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83C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3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3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3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3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3C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3C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3C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83C3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83C3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3C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3C3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3C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3C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83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83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83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83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83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83C3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83C3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83C3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3C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3C3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83C3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95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530D"/>
  </w:style>
  <w:style w:type="paragraph" w:styleId="Piedepgina">
    <w:name w:val="footer"/>
    <w:basedOn w:val="Normal"/>
    <w:link w:val="PiedepginaCar"/>
    <w:uiPriority w:val="99"/>
    <w:unhideWhenUsed/>
    <w:rsid w:val="00795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530D"/>
  </w:style>
  <w:style w:type="character" w:styleId="Hipervnculo">
    <w:name w:val="Hyperlink"/>
    <w:basedOn w:val="Fuentedeprrafopredeter"/>
    <w:uiPriority w:val="99"/>
    <w:unhideWhenUsed/>
    <w:rsid w:val="00B925F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925F5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775F7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75F7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75F7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75F7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75F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icesconsultancy.com/" TargetMode="Externa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constanzacilley@voicesconsultancy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5645663026688791E-2"/>
          <c:y val="7.4826697804165399E-2"/>
          <c:w val="0.97903389851178257"/>
          <c:h val="0.7134538239347226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8 + 9 + 10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Pt>
            <c:idx val="1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6AFA-4D38-9B88-3689BBA6ABF7}"/>
              </c:ext>
            </c:extLst>
          </c:dPt>
          <c:dPt>
            <c:idx val="1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6AFA-4D38-9B88-3689BBA6ABF7}"/>
              </c:ext>
            </c:extLst>
          </c:dPt>
          <c:dPt>
            <c:idx val="1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6AFA-4D38-9B88-3689BBA6ABF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/>
                </a:pPr>
                <a:endParaRPr lang="es-A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Hoja1!$A$2:$A$47</c:f>
              <c:strCache>
                <c:ptCount val="46"/>
                <c:pt idx="0">
                  <c:v>TOTAL</c:v>
                </c:pt>
                <c:pt idx="1">
                  <c:v>Américas</c:v>
                </c:pt>
                <c:pt idx="2">
                  <c:v>MENA</c:v>
                </c:pt>
                <c:pt idx="3">
                  <c:v>Europa</c:v>
                </c:pt>
                <c:pt idx="4">
                  <c:v>APAC</c:v>
                </c:pt>
                <c:pt idx="5">
                  <c:v>África</c:v>
                </c:pt>
                <c:pt idx="6">
                  <c:v>Finlandia</c:v>
                </c:pt>
                <c:pt idx="7">
                  <c:v>Suecia</c:v>
                </c:pt>
                <c:pt idx="8">
                  <c:v>Canadá</c:v>
                </c:pt>
                <c:pt idx="9">
                  <c:v>Irlanda</c:v>
                </c:pt>
                <c:pt idx="10">
                  <c:v>México</c:v>
                </c:pt>
                <c:pt idx="11">
                  <c:v>Estados Unidos</c:v>
                </c:pt>
                <c:pt idx="12">
                  <c:v>Corea del Sur</c:v>
                </c:pt>
                <c:pt idx="13">
                  <c:v>Chile</c:v>
                </c:pt>
                <c:pt idx="14">
                  <c:v>Francia</c:v>
                </c:pt>
                <c:pt idx="15">
                  <c:v>Paraguay</c:v>
                </c:pt>
                <c:pt idx="16">
                  <c:v>Australia</c:v>
                </c:pt>
                <c:pt idx="17">
                  <c:v>Malasia</c:v>
                </c:pt>
                <c:pt idx="18">
                  <c:v>Eslovaquia</c:v>
                </c:pt>
                <c:pt idx="19">
                  <c:v>Turquía</c:v>
                </c:pt>
                <c:pt idx="20">
                  <c:v>Brasil</c:v>
                </c:pt>
                <c:pt idx="21">
                  <c:v>Marruecos</c:v>
                </c:pt>
                <c:pt idx="22">
                  <c:v>Países Bajos</c:v>
                </c:pt>
                <c:pt idx="23">
                  <c:v>Eslovenia</c:v>
                </c:pt>
                <c:pt idx="24">
                  <c:v>Alemania</c:v>
                </c:pt>
                <c:pt idx="25">
                  <c:v>Perú</c:v>
                </c:pt>
                <c:pt idx="26">
                  <c:v>España</c:v>
                </c:pt>
                <c:pt idx="27">
                  <c:v>Reino Unido</c:v>
                </c:pt>
                <c:pt idx="28">
                  <c:v>Argentina</c:v>
                </c:pt>
                <c:pt idx="29">
                  <c:v>Italia</c:v>
                </c:pt>
                <c:pt idx="30">
                  <c:v>Pakistán</c:v>
                </c:pt>
                <c:pt idx="31">
                  <c:v>Noruega</c:v>
                </c:pt>
                <c:pt idx="32">
                  <c:v>Croacia</c:v>
                </c:pt>
                <c:pt idx="33">
                  <c:v>Polonia</c:v>
                </c:pt>
                <c:pt idx="34">
                  <c:v>Indonesia</c:v>
                </c:pt>
                <c:pt idx="35">
                  <c:v>Grecia</c:v>
                </c:pt>
                <c:pt idx="36">
                  <c:v>Serbia</c:v>
                </c:pt>
                <c:pt idx="37">
                  <c:v>Ecuador</c:v>
                </c:pt>
                <c:pt idx="38">
                  <c:v>India</c:v>
                </c:pt>
                <c:pt idx="39">
                  <c:v>Tailandia</c:v>
                </c:pt>
                <c:pt idx="40">
                  <c:v>Filipinas</c:v>
                </c:pt>
                <c:pt idx="41">
                  <c:v>Hong Kong</c:v>
                </c:pt>
                <c:pt idx="42">
                  <c:v>Japón</c:v>
                </c:pt>
                <c:pt idx="43">
                  <c:v>Costa de Marfil</c:v>
                </c:pt>
                <c:pt idx="44">
                  <c:v>Vietnam</c:v>
                </c:pt>
                <c:pt idx="45">
                  <c:v>China</c:v>
                </c:pt>
              </c:strCache>
            </c:strRef>
          </c:cat>
          <c:val>
            <c:numRef>
              <c:f>Hoja1!$B$2:$B$47</c:f>
              <c:numCache>
                <c:formatCode>###0%</c:formatCode>
                <c:ptCount val="46"/>
                <c:pt idx="0" formatCode="0%">
                  <c:v>0.45</c:v>
                </c:pt>
                <c:pt idx="1">
                  <c:v>0.49746996779618785</c:v>
                </c:pt>
                <c:pt idx="2">
                  <c:v>0.48822064784443275</c:v>
                </c:pt>
                <c:pt idx="3">
                  <c:v>0.47657108968340206</c:v>
                </c:pt>
                <c:pt idx="4">
                  <c:v>0.37334896007280477</c:v>
                </c:pt>
                <c:pt idx="5">
                  <c:v>0.25659050966608082</c:v>
                </c:pt>
                <c:pt idx="6">
                  <c:v>0.58529372919306</c:v>
                </c:pt>
                <c:pt idx="7">
                  <c:v>0.57533573910926028</c:v>
                </c:pt>
                <c:pt idx="8">
                  <c:v>0.57441326573953266</c:v>
                </c:pt>
                <c:pt idx="9">
                  <c:v>0.5609509003413371</c:v>
                </c:pt>
                <c:pt idx="10">
                  <c:v>0.55336002469972245</c:v>
                </c:pt>
                <c:pt idx="11">
                  <c:v>0.5411109652404007</c:v>
                </c:pt>
                <c:pt idx="12">
                  <c:v>0.5368626928145207</c:v>
                </c:pt>
                <c:pt idx="13">
                  <c:v>0.53132326645464123</c:v>
                </c:pt>
                <c:pt idx="14">
                  <c:v>0.52971921172198522</c:v>
                </c:pt>
                <c:pt idx="15">
                  <c:v>0.52341603677777271</c:v>
                </c:pt>
                <c:pt idx="16">
                  <c:v>0.50531978762551466</c:v>
                </c:pt>
                <c:pt idx="17">
                  <c:v>0.50133384494253708</c:v>
                </c:pt>
                <c:pt idx="18">
                  <c:v>0.49694394140541526</c:v>
                </c:pt>
                <c:pt idx="19">
                  <c:v>0.49274233785735005</c:v>
                </c:pt>
                <c:pt idx="20">
                  <c:v>0.49098889490526026</c:v>
                </c:pt>
                <c:pt idx="21">
                  <c:v>0.48133595284872299</c:v>
                </c:pt>
                <c:pt idx="22">
                  <c:v>0.4716018917564328</c:v>
                </c:pt>
                <c:pt idx="23">
                  <c:v>0.47112179320310554</c:v>
                </c:pt>
                <c:pt idx="24">
                  <c:v>0.46899999999999997</c:v>
                </c:pt>
                <c:pt idx="25">
                  <c:v>0.45958670227506138</c:v>
                </c:pt>
                <c:pt idx="26">
                  <c:v>0.4547912620064658</c:v>
                </c:pt>
                <c:pt idx="27">
                  <c:v>0.44299999999999995</c:v>
                </c:pt>
                <c:pt idx="28">
                  <c:v>0.42745252556264868</c:v>
                </c:pt>
                <c:pt idx="29">
                  <c:v>0.42021121064202677</c:v>
                </c:pt>
                <c:pt idx="30">
                  <c:v>0.41458208383358441</c:v>
                </c:pt>
                <c:pt idx="31">
                  <c:v>0.40966434666102441</c:v>
                </c:pt>
                <c:pt idx="32">
                  <c:v>0.40195170338206965</c:v>
                </c:pt>
                <c:pt idx="33">
                  <c:v>0.40097083894457997</c:v>
                </c:pt>
                <c:pt idx="34">
                  <c:v>0.4</c:v>
                </c:pt>
                <c:pt idx="35">
                  <c:v>0.39600000000000002</c:v>
                </c:pt>
                <c:pt idx="36">
                  <c:v>0.39517998228051465</c:v>
                </c:pt>
                <c:pt idx="37">
                  <c:v>0.36508471272430482</c:v>
                </c:pt>
                <c:pt idx="38">
                  <c:v>0.36</c:v>
                </c:pt>
                <c:pt idx="39">
                  <c:v>0.35150949995200031</c:v>
                </c:pt>
                <c:pt idx="40">
                  <c:v>0.35090254036101831</c:v>
                </c:pt>
                <c:pt idx="41">
                  <c:v>0.33720930232558138</c:v>
                </c:pt>
                <c:pt idx="42">
                  <c:v>0.32778533719880654</c:v>
                </c:pt>
                <c:pt idx="43">
                  <c:v>0.25659050966608082</c:v>
                </c:pt>
                <c:pt idx="44">
                  <c:v>0.23250008747537237</c:v>
                </c:pt>
                <c:pt idx="45">
                  <c:v>0.214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AFA-4D38-9B88-3689BBA6ABF7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4 + 5 + 6 + 7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/>
                </a:pPr>
                <a:endParaRPr lang="es-A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Hoja1!$A$2:$A$47</c:f>
              <c:strCache>
                <c:ptCount val="46"/>
                <c:pt idx="0">
                  <c:v>TOTAL</c:v>
                </c:pt>
                <c:pt idx="1">
                  <c:v>Américas</c:v>
                </c:pt>
                <c:pt idx="2">
                  <c:v>MENA</c:v>
                </c:pt>
                <c:pt idx="3">
                  <c:v>Europa</c:v>
                </c:pt>
                <c:pt idx="4">
                  <c:v>APAC</c:v>
                </c:pt>
                <c:pt idx="5">
                  <c:v>África</c:v>
                </c:pt>
                <c:pt idx="6">
                  <c:v>Finlandia</c:v>
                </c:pt>
                <c:pt idx="7">
                  <c:v>Suecia</c:v>
                </c:pt>
                <c:pt idx="8">
                  <c:v>Canadá</c:v>
                </c:pt>
                <c:pt idx="9">
                  <c:v>Irlanda</c:v>
                </c:pt>
                <c:pt idx="10">
                  <c:v>México</c:v>
                </c:pt>
                <c:pt idx="11">
                  <c:v>Estados Unidos</c:v>
                </c:pt>
                <c:pt idx="12">
                  <c:v>Corea del Sur</c:v>
                </c:pt>
                <c:pt idx="13">
                  <c:v>Chile</c:v>
                </c:pt>
                <c:pt idx="14">
                  <c:v>Francia</c:v>
                </c:pt>
                <c:pt idx="15">
                  <c:v>Paraguay</c:v>
                </c:pt>
                <c:pt idx="16">
                  <c:v>Australia</c:v>
                </c:pt>
                <c:pt idx="17">
                  <c:v>Malasia</c:v>
                </c:pt>
                <c:pt idx="18">
                  <c:v>Eslovaquia</c:v>
                </c:pt>
                <c:pt idx="19">
                  <c:v>Turquía</c:v>
                </c:pt>
                <c:pt idx="20">
                  <c:v>Brasil</c:v>
                </c:pt>
                <c:pt idx="21">
                  <c:v>Marruecos</c:v>
                </c:pt>
                <c:pt idx="22">
                  <c:v>Países Bajos</c:v>
                </c:pt>
                <c:pt idx="23">
                  <c:v>Eslovenia</c:v>
                </c:pt>
                <c:pt idx="24">
                  <c:v>Alemania</c:v>
                </c:pt>
                <c:pt idx="25">
                  <c:v>Perú</c:v>
                </c:pt>
                <c:pt idx="26">
                  <c:v>España</c:v>
                </c:pt>
                <c:pt idx="27">
                  <c:v>Reino Unido</c:v>
                </c:pt>
                <c:pt idx="28">
                  <c:v>Argentina</c:v>
                </c:pt>
                <c:pt idx="29">
                  <c:v>Italia</c:v>
                </c:pt>
                <c:pt idx="30">
                  <c:v>Pakistán</c:v>
                </c:pt>
                <c:pt idx="31">
                  <c:v>Noruega</c:v>
                </c:pt>
                <c:pt idx="32">
                  <c:v>Croacia</c:v>
                </c:pt>
                <c:pt idx="33">
                  <c:v>Polonia</c:v>
                </c:pt>
                <c:pt idx="34">
                  <c:v>Indonesia</c:v>
                </c:pt>
                <c:pt idx="35">
                  <c:v>Grecia</c:v>
                </c:pt>
                <c:pt idx="36">
                  <c:v>Serbia</c:v>
                </c:pt>
                <c:pt idx="37">
                  <c:v>Ecuador</c:v>
                </c:pt>
                <c:pt idx="38">
                  <c:v>India</c:v>
                </c:pt>
                <c:pt idx="39">
                  <c:v>Tailandia</c:v>
                </c:pt>
                <c:pt idx="40">
                  <c:v>Filipinas</c:v>
                </c:pt>
                <c:pt idx="41">
                  <c:v>Hong Kong</c:v>
                </c:pt>
                <c:pt idx="42">
                  <c:v>Japón</c:v>
                </c:pt>
                <c:pt idx="43">
                  <c:v>Costa de Marfil</c:v>
                </c:pt>
                <c:pt idx="44">
                  <c:v>Vietnam</c:v>
                </c:pt>
                <c:pt idx="45">
                  <c:v>China</c:v>
                </c:pt>
              </c:strCache>
            </c:strRef>
          </c:cat>
          <c:val>
            <c:numRef>
              <c:f>Hoja1!$C$2:$C$47</c:f>
              <c:numCache>
                <c:formatCode>###0%</c:formatCode>
                <c:ptCount val="46"/>
                <c:pt idx="0" formatCode="0%">
                  <c:v>0.42</c:v>
                </c:pt>
                <c:pt idx="1">
                  <c:v>0.34874067558458222</c:v>
                </c:pt>
                <c:pt idx="2">
                  <c:v>0.28399579894090604</c:v>
                </c:pt>
                <c:pt idx="3">
                  <c:v>0.42061949369423479</c:v>
                </c:pt>
                <c:pt idx="4">
                  <c:v>0.47852006978411998</c:v>
                </c:pt>
                <c:pt idx="5">
                  <c:v>0.41476274165202104</c:v>
                </c:pt>
                <c:pt idx="6">
                  <c:v>0.346458955697311</c:v>
                </c:pt>
                <c:pt idx="7">
                  <c:v>0.33157360489797666</c:v>
                </c:pt>
                <c:pt idx="8">
                  <c:v>0.3721204733393268</c:v>
                </c:pt>
                <c:pt idx="9">
                  <c:v>0.36117649227141224</c:v>
                </c:pt>
                <c:pt idx="10">
                  <c:v>0.35682598570766089</c:v>
                </c:pt>
                <c:pt idx="11">
                  <c:v>0.36114848479350747</c:v>
                </c:pt>
                <c:pt idx="12">
                  <c:v>0.35467565842100301</c:v>
                </c:pt>
                <c:pt idx="13">
                  <c:v>0.34128505161499517</c:v>
                </c:pt>
                <c:pt idx="14">
                  <c:v>0.3793275027494511</c:v>
                </c:pt>
                <c:pt idx="15">
                  <c:v>0.22073936767193092</c:v>
                </c:pt>
                <c:pt idx="16">
                  <c:v>0.4279888981688012</c:v>
                </c:pt>
                <c:pt idx="17">
                  <c:v>0.44291877825915582</c:v>
                </c:pt>
                <c:pt idx="18">
                  <c:v>0.44416084160168678</c:v>
                </c:pt>
                <c:pt idx="19">
                  <c:v>0.23051691065159119</c:v>
                </c:pt>
                <c:pt idx="20">
                  <c:v>0.36153076658646355</c:v>
                </c:pt>
                <c:pt idx="21">
                  <c:v>0.36542239685658151</c:v>
                </c:pt>
                <c:pt idx="22">
                  <c:v>0.47495848365178661</c:v>
                </c:pt>
                <c:pt idx="23">
                  <c:v>0.37910929801544008</c:v>
                </c:pt>
                <c:pt idx="24">
                  <c:v>0.45800000000000002</c:v>
                </c:pt>
                <c:pt idx="25">
                  <c:v>0.34009146985366284</c:v>
                </c:pt>
                <c:pt idx="26">
                  <c:v>0.47905092436253882</c:v>
                </c:pt>
                <c:pt idx="27">
                  <c:v>0.39800000000000002</c:v>
                </c:pt>
                <c:pt idx="28">
                  <c:v>0.32425437332453166</c:v>
                </c:pt>
                <c:pt idx="29">
                  <c:v>0.47712422293217094</c:v>
                </c:pt>
                <c:pt idx="30">
                  <c:v>0.27808186916353356</c:v>
                </c:pt>
                <c:pt idx="31">
                  <c:v>0.44616952279299116</c:v>
                </c:pt>
                <c:pt idx="32">
                  <c:v>0.4422511382942711</c:v>
                </c:pt>
                <c:pt idx="33">
                  <c:v>0.47999345475909394</c:v>
                </c:pt>
                <c:pt idx="34">
                  <c:v>0.52100000000000002</c:v>
                </c:pt>
                <c:pt idx="35">
                  <c:v>0.49399999999999999</c:v>
                </c:pt>
                <c:pt idx="36">
                  <c:v>0.40764054346110762</c:v>
                </c:pt>
                <c:pt idx="37">
                  <c:v>0.42171530119679657</c:v>
                </c:pt>
                <c:pt idx="38">
                  <c:v>0.42100000000000004</c:v>
                </c:pt>
                <c:pt idx="39">
                  <c:v>0.59683125675200066</c:v>
                </c:pt>
                <c:pt idx="40">
                  <c:v>0.42802587121035146</c:v>
                </c:pt>
                <c:pt idx="41">
                  <c:v>0.62015503875968991</c:v>
                </c:pt>
                <c:pt idx="42">
                  <c:v>0.62043041840290392</c:v>
                </c:pt>
                <c:pt idx="43">
                  <c:v>0.41476274165202104</c:v>
                </c:pt>
                <c:pt idx="44">
                  <c:v>0.61788024609386871</c:v>
                </c:pt>
                <c:pt idx="45">
                  <c:v>0.47599999999999992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AFA-4D38-9B88-3689BBA6ABF7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1 + 2 +3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/>
                </a:pPr>
                <a:endParaRPr lang="es-A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Hoja1!$A$2:$A$47</c:f>
              <c:strCache>
                <c:ptCount val="46"/>
                <c:pt idx="0">
                  <c:v>TOTAL</c:v>
                </c:pt>
                <c:pt idx="1">
                  <c:v>Américas</c:v>
                </c:pt>
                <c:pt idx="2">
                  <c:v>MENA</c:v>
                </c:pt>
                <c:pt idx="3">
                  <c:v>Europa</c:v>
                </c:pt>
                <c:pt idx="4">
                  <c:v>APAC</c:v>
                </c:pt>
                <c:pt idx="5">
                  <c:v>África</c:v>
                </c:pt>
                <c:pt idx="6">
                  <c:v>Finlandia</c:v>
                </c:pt>
                <c:pt idx="7">
                  <c:v>Suecia</c:v>
                </c:pt>
                <c:pt idx="8">
                  <c:v>Canadá</c:v>
                </c:pt>
                <c:pt idx="9">
                  <c:v>Irlanda</c:v>
                </c:pt>
                <c:pt idx="10">
                  <c:v>México</c:v>
                </c:pt>
                <c:pt idx="11">
                  <c:v>Estados Unidos</c:v>
                </c:pt>
                <c:pt idx="12">
                  <c:v>Corea del Sur</c:v>
                </c:pt>
                <c:pt idx="13">
                  <c:v>Chile</c:v>
                </c:pt>
                <c:pt idx="14">
                  <c:v>Francia</c:v>
                </c:pt>
                <c:pt idx="15">
                  <c:v>Paraguay</c:v>
                </c:pt>
                <c:pt idx="16">
                  <c:v>Australia</c:v>
                </c:pt>
                <c:pt idx="17">
                  <c:v>Malasia</c:v>
                </c:pt>
                <c:pt idx="18">
                  <c:v>Eslovaquia</c:v>
                </c:pt>
                <c:pt idx="19">
                  <c:v>Turquía</c:v>
                </c:pt>
                <c:pt idx="20">
                  <c:v>Brasil</c:v>
                </c:pt>
                <c:pt idx="21">
                  <c:v>Marruecos</c:v>
                </c:pt>
                <c:pt idx="22">
                  <c:v>Países Bajos</c:v>
                </c:pt>
                <c:pt idx="23">
                  <c:v>Eslovenia</c:v>
                </c:pt>
                <c:pt idx="24">
                  <c:v>Alemania</c:v>
                </c:pt>
                <c:pt idx="25">
                  <c:v>Perú</c:v>
                </c:pt>
                <c:pt idx="26">
                  <c:v>España</c:v>
                </c:pt>
                <c:pt idx="27">
                  <c:v>Reino Unido</c:v>
                </c:pt>
                <c:pt idx="28">
                  <c:v>Argentina</c:v>
                </c:pt>
                <c:pt idx="29">
                  <c:v>Italia</c:v>
                </c:pt>
                <c:pt idx="30">
                  <c:v>Pakistán</c:v>
                </c:pt>
                <c:pt idx="31">
                  <c:v>Noruega</c:v>
                </c:pt>
                <c:pt idx="32">
                  <c:v>Croacia</c:v>
                </c:pt>
                <c:pt idx="33">
                  <c:v>Polonia</c:v>
                </c:pt>
                <c:pt idx="34">
                  <c:v>Indonesia</c:v>
                </c:pt>
                <c:pt idx="35">
                  <c:v>Grecia</c:v>
                </c:pt>
                <c:pt idx="36">
                  <c:v>Serbia</c:v>
                </c:pt>
                <c:pt idx="37">
                  <c:v>Ecuador</c:v>
                </c:pt>
                <c:pt idx="38">
                  <c:v>India</c:v>
                </c:pt>
                <c:pt idx="39">
                  <c:v>Tailandia</c:v>
                </c:pt>
                <c:pt idx="40">
                  <c:v>Filipinas</c:v>
                </c:pt>
                <c:pt idx="41">
                  <c:v>Hong Kong</c:v>
                </c:pt>
                <c:pt idx="42">
                  <c:v>Japón</c:v>
                </c:pt>
                <c:pt idx="43">
                  <c:v>Costa de Marfil</c:v>
                </c:pt>
                <c:pt idx="44">
                  <c:v>Vietnam</c:v>
                </c:pt>
                <c:pt idx="45">
                  <c:v>China</c:v>
                </c:pt>
              </c:strCache>
            </c:strRef>
          </c:cat>
          <c:val>
            <c:numRef>
              <c:f>Hoja1!$D$2:$D$47</c:f>
              <c:numCache>
                <c:formatCode>###0%</c:formatCode>
                <c:ptCount val="46"/>
                <c:pt idx="0" formatCode="0%">
                  <c:v>0.14000000000000001</c:v>
                </c:pt>
                <c:pt idx="1">
                  <c:v>0.15378935661918955</c:v>
                </c:pt>
                <c:pt idx="2">
                  <c:v>0.2277835532146677</c:v>
                </c:pt>
                <c:pt idx="3">
                  <c:v>0.10280941662233448</c:v>
                </c:pt>
                <c:pt idx="4">
                  <c:v>0.14813097014308632</c:v>
                </c:pt>
                <c:pt idx="5">
                  <c:v>0.32864674868189808</c:v>
                </c:pt>
                <c:pt idx="6">
                  <c:v>6.8247315109623938E-2</c:v>
                </c:pt>
                <c:pt idx="7">
                  <c:v>9.3090655992760604E-2</c:v>
                </c:pt>
                <c:pt idx="8">
                  <c:v>5.3466260921146473E-2</c:v>
                </c:pt>
                <c:pt idx="9">
                  <c:v>7.7872607387248313E-2</c:v>
                </c:pt>
                <c:pt idx="10">
                  <c:v>8.9813989592616994E-2</c:v>
                </c:pt>
                <c:pt idx="11">
                  <c:v>9.7740549966088219E-2</c:v>
                </c:pt>
                <c:pt idx="12">
                  <c:v>0.10846164876447496</c:v>
                </c:pt>
                <c:pt idx="13">
                  <c:v>0.12739168193035394</c:v>
                </c:pt>
                <c:pt idx="14">
                  <c:v>9.0953285528564354E-2</c:v>
                </c:pt>
                <c:pt idx="15">
                  <c:v>0.25584459555029904</c:v>
                </c:pt>
                <c:pt idx="16">
                  <c:v>6.6691314205683971E-2</c:v>
                </c:pt>
                <c:pt idx="17">
                  <c:v>5.5747376798302245E-2</c:v>
                </c:pt>
                <c:pt idx="18">
                  <c:v>5.8895216992898416E-2</c:v>
                </c:pt>
                <c:pt idx="19">
                  <c:v>0.27674075149105992</c:v>
                </c:pt>
                <c:pt idx="20">
                  <c:v>0.14748033850827696</c:v>
                </c:pt>
                <c:pt idx="21">
                  <c:v>0.15324165029469547</c:v>
                </c:pt>
                <c:pt idx="22">
                  <c:v>5.3439624591769722E-2</c:v>
                </c:pt>
                <c:pt idx="23">
                  <c:v>0.14976890878145241</c:v>
                </c:pt>
                <c:pt idx="24">
                  <c:v>7.2999999999999995E-2</c:v>
                </c:pt>
                <c:pt idx="25">
                  <c:v>0.20032182787126632</c:v>
                </c:pt>
                <c:pt idx="26">
                  <c:v>6.6157813630994197E-2</c:v>
                </c:pt>
                <c:pt idx="27">
                  <c:v>0.159</c:v>
                </c:pt>
                <c:pt idx="28">
                  <c:v>0.24829310111281999</c:v>
                </c:pt>
                <c:pt idx="29">
                  <c:v>0.10266456642580282</c:v>
                </c:pt>
                <c:pt idx="30">
                  <c:v>0.30733604700288653</c:v>
                </c:pt>
                <c:pt idx="31">
                  <c:v>0.1441661305459864</c:v>
                </c:pt>
                <c:pt idx="32">
                  <c:v>0.15579715832365856</c:v>
                </c:pt>
                <c:pt idx="33">
                  <c:v>0.11903570629632916</c:v>
                </c:pt>
                <c:pt idx="34">
                  <c:v>7.9000000000000001E-2</c:v>
                </c:pt>
                <c:pt idx="35">
                  <c:v>0.11</c:v>
                </c:pt>
                <c:pt idx="36">
                  <c:v>0.19717947425837834</c:v>
                </c:pt>
                <c:pt idx="37">
                  <c:v>0.21319998607889443</c:v>
                </c:pt>
                <c:pt idx="38">
                  <c:v>0.21899999999999997</c:v>
                </c:pt>
                <c:pt idx="39">
                  <c:v>5.1659243295999906E-2</c:v>
                </c:pt>
                <c:pt idx="40">
                  <c:v>0.2210715884286365</c:v>
                </c:pt>
                <c:pt idx="41">
                  <c:v>4.2635658914728675E-2</c:v>
                </c:pt>
                <c:pt idx="42">
                  <c:v>5.1784244398292253E-2</c:v>
                </c:pt>
                <c:pt idx="43">
                  <c:v>0.32864674868189808</c:v>
                </c:pt>
                <c:pt idx="44">
                  <c:v>0.1496196664307618</c:v>
                </c:pt>
                <c:pt idx="45">
                  <c:v>0.31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AFA-4D38-9B88-3689BBA6ABF7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264270592"/>
        <c:axId val="233149568"/>
      </c:barChart>
      <c:catAx>
        <c:axId val="2642705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/>
            </a:pPr>
            <a:endParaRPr lang="es-AR"/>
          </a:p>
        </c:txPr>
        <c:crossAx val="233149568"/>
        <c:crosses val="autoZero"/>
        <c:auto val="1"/>
        <c:lblAlgn val="r"/>
        <c:lblOffset val="100"/>
        <c:noMultiLvlLbl val="0"/>
      </c:catAx>
      <c:valAx>
        <c:axId val="233149568"/>
        <c:scaling>
          <c:orientation val="minMax"/>
          <c:max val="1"/>
        </c:scaling>
        <c:delete val="1"/>
        <c:axPos val="l"/>
        <c:numFmt formatCode="0%" sourceLinked="1"/>
        <c:majorTickMark val="out"/>
        <c:minorTickMark val="none"/>
        <c:tickLblPos val="nextTo"/>
        <c:crossAx val="264270592"/>
        <c:crosses val="autoZero"/>
        <c:crossBetween val="between"/>
      </c:valAx>
      <c:spPr>
        <a:noFill/>
        <a:ln w="25400">
          <a:noFill/>
        </a:ln>
      </c:spPr>
    </c:plotArea>
    <c:legend>
      <c:legendPos val="t"/>
      <c:layout>
        <c:manualLayout>
          <c:xMode val="edge"/>
          <c:yMode val="edge"/>
          <c:x val="0.32961302072636478"/>
          <c:y val="0"/>
          <c:w val="0.31661011655715915"/>
          <c:h val="5.6961726357555607E-2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>
          <a:latin typeface="Calibri" panose="020F0502020204030204" pitchFamily="34" charset="0"/>
          <a:cs typeface="Calibri" panose="020F0502020204030204" pitchFamily="34" charset="0"/>
        </a:defRPr>
      </a:pPr>
      <a:endParaRPr lang="es-A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A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Hoja1!$A$2:$A$18</c:f>
              <c:strCache>
                <c:ptCount val="17"/>
                <c:pt idx="0">
                  <c:v>TOTAL</c:v>
                </c:pt>
                <c:pt idx="1">
                  <c:v>Hombres</c:v>
                </c:pt>
                <c:pt idx="2">
                  <c:v>Mujeres</c:v>
                </c:pt>
                <c:pt idx="3">
                  <c:v>18-24</c:v>
                </c:pt>
                <c:pt idx="4">
                  <c:v>25-34</c:v>
                </c:pt>
                <c:pt idx="5">
                  <c:v>35-49</c:v>
                </c:pt>
                <c:pt idx="6">
                  <c:v>50-64</c:v>
                </c:pt>
                <c:pt idx="7">
                  <c:v>65+</c:v>
                </c:pt>
                <c:pt idx="8">
                  <c:v>Primaria</c:v>
                </c:pt>
                <c:pt idx="9">
                  <c:v>Secundaria</c:v>
                </c:pt>
                <c:pt idx="10">
                  <c:v>Superior</c:v>
                </c:pt>
                <c:pt idx="11">
                  <c:v>ABC1</c:v>
                </c:pt>
                <c:pt idx="12">
                  <c:v>C2C3</c:v>
                </c:pt>
                <c:pt idx="13">
                  <c:v>DE</c:v>
                </c:pt>
                <c:pt idx="14">
                  <c:v>CABA</c:v>
                </c:pt>
                <c:pt idx="15">
                  <c:v>GBA</c:v>
                </c:pt>
                <c:pt idx="16">
                  <c:v>Interior</c:v>
                </c:pt>
              </c:strCache>
            </c:strRef>
          </c:cat>
          <c:val>
            <c:numRef>
              <c:f>Hoja1!$B$2:$B$18</c:f>
              <c:numCache>
                <c:formatCode>0%</c:formatCode>
                <c:ptCount val="17"/>
                <c:pt idx="0">
                  <c:v>0.43</c:v>
                </c:pt>
                <c:pt idx="1">
                  <c:v>0.4</c:v>
                </c:pt>
                <c:pt idx="2">
                  <c:v>0.45</c:v>
                </c:pt>
                <c:pt idx="3">
                  <c:v>0.37</c:v>
                </c:pt>
                <c:pt idx="4">
                  <c:v>0.33</c:v>
                </c:pt>
                <c:pt idx="5">
                  <c:v>0.44</c:v>
                </c:pt>
                <c:pt idx="6">
                  <c:v>0.51</c:v>
                </c:pt>
                <c:pt idx="7">
                  <c:v>0.54</c:v>
                </c:pt>
                <c:pt idx="8">
                  <c:v>0.38</c:v>
                </c:pt>
                <c:pt idx="9">
                  <c:v>0.41</c:v>
                </c:pt>
                <c:pt idx="10">
                  <c:v>0.55000000000000004</c:v>
                </c:pt>
                <c:pt idx="11">
                  <c:v>0.48</c:v>
                </c:pt>
                <c:pt idx="12">
                  <c:v>0.44</c:v>
                </c:pt>
                <c:pt idx="13">
                  <c:v>0.39</c:v>
                </c:pt>
                <c:pt idx="14">
                  <c:v>0.46</c:v>
                </c:pt>
                <c:pt idx="15">
                  <c:v>0.47</c:v>
                </c:pt>
                <c:pt idx="16">
                  <c:v>0.41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15C-4B0D-9F1D-07EC4FD0691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332215440"/>
        <c:axId val="1332225040"/>
      </c:barChart>
      <c:catAx>
        <c:axId val="13322154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AR"/>
          </a:p>
        </c:txPr>
        <c:crossAx val="1332225040"/>
        <c:crosses val="autoZero"/>
        <c:auto val="1"/>
        <c:lblAlgn val="ctr"/>
        <c:lblOffset val="100"/>
        <c:noMultiLvlLbl val="0"/>
      </c:catAx>
      <c:valAx>
        <c:axId val="1332225040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13322154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A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839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Cilley</dc:creator>
  <cp:keywords/>
  <dc:description/>
  <cp:lastModifiedBy>Cristina Antonio</cp:lastModifiedBy>
  <cp:revision>8</cp:revision>
  <dcterms:created xsi:type="dcterms:W3CDTF">2025-10-23T17:47:00Z</dcterms:created>
  <dcterms:modified xsi:type="dcterms:W3CDTF">2025-10-23T19:53:00Z</dcterms:modified>
</cp:coreProperties>
</file>